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F5" w:rsidRPr="00C45B4C" w:rsidRDefault="004337F5" w:rsidP="004337F5">
      <w:pPr>
        <w:rPr>
          <w:sz w:val="24"/>
          <w:szCs w:val="24"/>
          <w:lang w:val="en-US"/>
        </w:rPr>
      </w:pPr>
    </w:p>
    <w:p w:rsidR="004337F5" w:rsidRPr="00C45B4C" w:rsidRDefault="004337F5" w:rsidP="004337F5">
      <w:pPr>
        <w:rPr>
          <w:sz w:val="24"/>
          <w:szCs w:val="24"/>
          <w:lang w:val="en-US"/>
        </w:rPr>
      </w:pPr>
    </w:p>
    <w:p w:rsidR="004337F5" w:rsidRPr="00C45B4C" w:rsidRDefault="00E63B5D" w:rsidP="00A47D85">
      <w:pPr>
        <w:pStyle w:val="berschrift9"/>
        <w:rPr>
          <w:rFonts w:ascii="Calibri" w:hAnsi="Calibri"/>
          <w:sz w:val="28"/>
          <w:szCs w:val="28"/>
          <w:lang w:val="en-US"/>
        </w:rPr>
      </w:pPr>
      <w:r w:rsidRPr="00C45B4C">
        <w:rPr>
          <w:rFonts w:ascii="Calibri" w:hAnsi="Calibri"/>
          <w:sz w:val="28"/>
          <w:szCs w:val="28"/>
          <w:lang w:val="en-US"/>
        </w:rPr>
        <w:t>Quality Assurance Agreement</w:t>
      </w:r>
    </w:p>
    <w:p w:rsidR="004337F5" w:rsidRPr="00C45B4C" w:rsidRDefault="004337F5" w:rsidP="00A47D85">
      <w:pPr>
        <w:jc w:val="center"/>
        <w:rPr>
          <w:rFonts w:ascii="Calibri" w:hAnsi="Calibri"/>
          <w:sz w:val="24"/>
          <w:szCs w:val="24"/>
          <w:lang w:val="en-US"/>
        </w:rPr>
      </w:pPr>
    </w:p>
    <w:p w:rsidR="004337F5" w:rsidRPr="00C45B4C" w:rsidRDefault="00E63B5D" w:rsidP="00A47D85">
      <w:pPr>
        <w:rPr>
          <w:rFonts w:ascii="Calibri" w:hAnsi="Calibri"/>
          <w:sz w:val="24"/>
          <w:szCs w:val="24"/>
          <w:lang w:val="en-US"/>
        </w:rPr>
      </w:pPr>
      <w:r w:rsidRPr="00C45B4C">
        <w:rPr>
          <w:rFonts w:ascii="Calibri" w:hAnsi="Calibri"/>
          <w:sz w:val="24"/>
          <w:szCs w:val="24"/>
          <w:lang w:val="en-US"/>
        </w:rPr>
        <w:t>a) General Agreement</w:t>
      </w:r>
    </w:p>
    <w:p w:rsidR="00835480" w:rsidRPr="00C45B4C" w:rsidRDefault="00E63B5D" w:rsidP="00A47D85">
      <w:pPr>
        <w:rPr>
          <w:rFonts w:ascii="Calibri" w:hAnsi="Calibri"/>
          <w:sz w:val="24"/>
          <w:szCs w:val="24"/>
          <w:lang w:val="en-US"/>
        </w:rPr>
      </w:pPr>
      <w:r w:rsidRPr="00C45B4C">
        <w:rPr>
          <w:rFonts w:ascii="Calibri" w:hAnsi="Calibri"/>
          <w:sz w:val="24"/>
          <w:szCs w:val="24"/>
          <w:lang w:val="en-US"/>
        </w:rPr>
        <w:t>b) Part-specific Agreement</w:t>
      </w:r>
    </w:p>
    <w:p w:rsidR="004337F5" w:rsidRPr="00C45B4C" w:rsidRDefault="004337F5" w:rsidP="004337F5">
      <w:pPr>
        <w:rPr>
          <w:rFonts w:ascii="Calibri" w:hAnsi="Calibri"/>
          <w:sz w:val="24"/>
          <w:szCs w:val="24"/>
          <w:lang w:val="en-US"/>
        </w:rPr>
      </w:pPr>
    </w:p>
    <w:p w:rsidR="00835480" w:rsidRPr="00C45B4C" w:rsidRDefault="00835480" w:rsidP="004337F5">
      <w:pPr>
        <w:rPr>
          <w:rFonts w:ascii="Calibri" w:hAnsi="Calibri"/>
          <w:sz w:val="24"/>
          <w:szCs w:val="24"/>
          <w:lang w:val="en-US"/>
        </w:rPr>
      </w:pPr>
    </w:p>
    <w:p w:rsidR="00A47D85" w:rsidRPr="00C45B4C" w:rsidRDefault="00A47D85" w:rsidP="004337F5">
      <w:pPr>
        <w:rPr>
          <w:rFonts w:ascii="Calibri" w:hAnsi="Calibri"/>
          <w:sz w:val="24"/>
          <w:szCs w:val="24"/>
          <w:lang w:val="en-US"/>
        </w:rPr>
      </w:pPr>
    </w:p>
    <w:p w:rsidR="00A47D85" w:rsidRPr="00C45B4C" w:rsidRDefault="00A47D85" w:rsidP="004337F5">
      <w:pPr>
        <w:rPr>
          <w:rFonts w:ascii="Calibri" w:hAnsi="Calibri"/>
          <w:sz w:val="24"/>
          <w:szCs w:val="24"/>
          <w:lang w:val="en-US"/>
        </w:rPr>
      </w:pPr>
    </w:p>
    <w:p w:rsidR="00A47D85" w:rsidRPr="00C45B4C" w:rsidRDefault="00A47D85" w:rsidP="004337F5">
      <w:pPr>
        <w:rPr>
          <w:rFonts w:ascii="Calibri" w:hAnsi="Calibri"/>
          <w:sz w:val="24"/>
          <w:szCs w:val="24"/>
          <w:lang w:val="en-US"/>
        </w:rPr>
      </w:pPr>
    </w:p>
    <w:p w:rsidR="004337F5" w:rsidRPr="00160265" w:rsidRDefault="00E63B5D" w:rsidP="00A47D85">
      <w:pPr>
        <w:rPr>
          <w:rFonts w:ascii="Calibri" w:hAnsi="Calibri"/>
          <w:sz w:val="24"/>
          <w:szCs w:val="24"/>
        </w:rPr>
      </w:pPr>
      <w:r w:rsidRPr="00C45B4C">
        <w:rPr>
          <w:rFonts w:ascii="Calibri" w:hAnsi="Calibri"/>
          <w:b/>
          <w:sz w:val="24"/>
          <w:szCs w:val="24"/>
          <w:lang w:val="en-US"/>
        </w:rPr>
        <w:t>between the company</w:t>
      </w:r>
      <w:r w:rsidR="00A47D85" w:rsidRPr="00C45B4C">
        <w:rPr>
          <w:rFonts w:ascii="Calibri" w:hAnsi="Calibri"/>
          <w:sz w:val="24"/>
          <w:szCs w:val="24"/>
          <w:lang w:val="en-US"/>
        </w:rPr>
        <w:tab/>
      </w:r>
      <w:r w:rsidR="00A47D85" w:rsidRPr="00C45B4C">
        <w:rPr>
          <w:rFonts w:ascii="Calibri" w:hAnsi="Calibri"/>
          <w:sz w:val="24"/>
          <w:szCs w:val="24"/>
          <w:lang w:val="en-US"/>
        </w:rPr>
        <w:tab/>
      </w:r>
      <w:r w:rsidR="00835480" w:rsidRPr="00C45B4C">
        <w:rPr>
          <w:rFonts w:ascii="Calibri" w:hAnsi="Calibri"/>
          <w:sz w:val="24"/>
          <w:szCs w:val="24"/>
          <w:lang w:val="en-US"/>
        </w:rPr>
        <w:t>S</w:t>
      </w:r>
      <w:r w:rsidR="004337F5" w:rsidRPr="00C45B4C">
        <w:rPr>
          <w:rFonts w:ascii="Calibri" w:hAnsi="Calibri"/>
          <w:sz w:val="24"/>
          <w:szCs w:val="24"/>
          <w:lang w:val="en-US"/>
        </w:rPr>
        <w:t>taiger GmbH &amp; Co.</w:t>
      </w:r>
      <w:r w:rsidR="00370D74" w:rsidRPr="00C45B4C">
        <w:rPr>
          <w:rFonts w:ascii="Calibri" w:hAnsi="Calibri"/>
          <w:sz w:val="24"/>
          <w:szCs w:val="24"/>
          <w:lang w:val="en-US"/>
        </w:rPr>
        <w:t xml:space="preserve"> </w:t>
      </w:r>
      <w:r w:rsidR="00370D74" w:rsidRPr="00160265">
        <w:rPr>
          <w:rFonts w:ascii="Calibri" w:hAnsi="Calibri"/>
          <w:sz w:val="24"/>
          <w:szCs w:val="24"/>
        </w:rPr>
        <w:t>KG</w:t>
      </w:r>
    </w:p>
    <w:p w:rsidR="004337F5" w:rsidRPr="00343012" w:rsidRDefault="004337F5" w:rsidP="004337F5">
      <w:pPr>
        <w:spacing w:line="264" w:lineRule="auto"/>
        <w:ind w:left="2829" w:firstLine="709"/>
        <w:rPr>
          <w:rFonts w:ascii="Calibri" w:hAnsi="Calibri"/>
          <w:sz w:val="24"/>
          <w:szCs w:val="24"/>
        </w:rPr>
      </w:pPr>
      <w:r w:rsidRPr="00343012">
        <w:rPr>
          <w:rFonts w:ascii="Calibri" w:hAnsi="Calibri"/>
          <w:sz w:val="24"/>
          <w:szCs w:val="24"/>
        </w:rPr>
        <w:t>Johannes-Bieg-Straße 8</w:t>
      </w:r>
    </w:p>
    <w:p w:rsidR="004337F5" w:rsidRPr="00343012" w:rsidRDefault="00F211B9" w:rsidP="004337F5">
      <w:pPr>
        <w:ind w:left="2832" w:firstLine="708"/>
        <w:rPr>
          <w:rFonts w:ascii="Calibri" w:hAnsi="Calibri"/>
          <w:sz w:val="24"/>
          <w:szCs w:val="24"/>
        </w:rPr>
      </w:pPr>
      <w:r w:rsidRPr="00343012">
        <w:rPr>
          <w:rFonts w:ascii="Calibri" w:hAnsi="Calibri"/>
          <w:sz w:val="24"/>
          <w:szCs w:val="24"/>
        </w:rPr>
        <w:t>74391 Erligheim</w:t>
      </w:r>
    </w:p>
    <w:p w:rsidR="004337F5" w:rsidRPr="00343012" w:rsidRDefault="004337F5" w:rsidP="004337F5">
      <w:pPr>
        <w:ind w:left="1416" w:firstLine="708"/>
        <w:rPr>
          <w:rFonts w:ascii="Calibri" w:hAnsi="Calibri"/>
          <w:sz w:val="24"/>
          <w:szCs w:val="24"/>
        </w:rPr>
      </w:pPr>
    </w:p>
    <w:p w:rsidR="004337F5" w:rsidRPr="00343012" w:rsidRDefault="004337F5" w:rsidP="004337F5">
      <w:pPr>
        <w:ind w:left="1416" w:firstLine="708"/>
        <w:rPr>
          <w:rFonts w:ascii="Calibri" w:hAnsi="Calibri"/>
          <w:sz w:val="24"/>
          <w:szCs w:val="24"/>
        </w:rPr>
      </w:pPr>
    </w:p>
    <w:p w:rsidR="004337F5" w:rsidRPr="00343012" w:rsidRDefault="00E63B5D" w:rsidP="004337F5">
      <w:pPr>
        <w:ind w:left="2832" w:firstLine="708"/>
        <w:rPr>
          <w:rFonts w:ascii="Calibri" w:hAnsi="Calibri"/>
          <w:sz w:val="24"/>
          <w:szCs w:val="24"/>
        </w:rPr>
      </w:pPr>
      <w:r w:rsidRPr="00343012">
        <w:rPr>
          <w:rFonts w:ascii="Calibri" w:hAnsi="Calibri"/>
          <w:sz w:val="24"/>
          <w:szCs w:val="24"/>
        </w:rPr>
        <w:t>hereinafter called</w:t>
      </w:r>
      <w:r w:rsidR="004337F5" w:rsidRPr="00343012">
        <w:rPr>
          <w:rFonts w:ascii="Calibri" w:hAnsi="Calibri"/>
          <w:sz w:val="24"/>
          <w:szCs w:val="24"/>
        </w:rPr>
        <w:t xml:space="preserve"> </w:t>
      </w:r>
      <w:r w:rsidR="004337F5" w:rsidRPr="00343012">
        <w:rPr>
          <w:rFonts w:ascii="Calibri" w:hAnsi="Calibri"/>
          <w:b/>
          <w:sz w:val="24"/>
          <w:szCs w:val="24"/>
        </w:rPr>
        <w:t>„Staiger“</w:t>
      </w:r>
    </w:p>
    <w:p w:rsidR="004337F5" w:rsidRPr="00343012" w:rsidRDefault="004337F5" w:rsidP="004337F5">
      <w:pPr>
        <w:rPr>
          <w:rFonts w:ascii="Calibri" w:hAnsi="Calibri"/>
          <w:sz w:val="24"/>
          <w:szCs w:val="24"/>
        </w:rPr>
      </w:pPr>
    </w:p>
    <w:p w:rsidR="004337F5" w:rsidRPr="00343012" w:rsidRDefault="004337F5" w:rsidP="004337F5">
      <w:pPr>
        <w:rPr>
          <w:rFonts w:ascii="Calibri" w:hAnsi="Calibri"/>
          <w:sz w:val="24"/>
          <w:szCs w:val="24"/>
        </w:rPr>
      </w:pPr>
    </w:p>
    <w:p w:rsidR="004337F5" w:rsidRPr="00343012" w:rsidRDefault="004337F5" w:rsidP="004337F5">
      <w:pPr>
        <w:rPr>
          <w:rFonts w:ascii="Calibri" w:hAnsi="Calibri"/>
          <w:sz w:val="24"/>
          <w:szCs w:val="24"/>
        </w:rPr>
      </w:pPr>
    </w:p>
    <w:p w:rsidR="00A47D85" w:rsidRPr="00343012" w:rsidRDefault="00A47D85" w:rsidP="004337F5">
      <w:pPr>
        <w:rPr>
          <w:rFonts w:ascii="Calibri" w:hAnsi="Calibri"/>
          <w:sz w:val="24"/>
          <w:szCs w:val="24"/>
        </w:rPr>
      </w:pPr>
    </w:p>
    <w:p w:rsidR="00E63B5D" w:rsidRPr="00343012" w:rsidRDefault="00E63B5D" w:rsidP="00A47D85">
      <w:pPr>
        <w:spacing w:after="40"/>
        <w:rPr>
          <w:rFonts w:ascii="Calibri" w:hAnsi="Calibri"/>
          <w:sz w:val="24"/>
          <w:szCs w:val="24"/>
        </w:rPr>
      </w:pPr>
    </w:p>
    <w:p w:rsidR="00EE071B" w:rsidRPr="00C45B4C" w:rsidRDefault="00EE071B" w:rsidP="00EE071B">
      <w:pPr>
        <w:spacing w:after="40"/>
        <w:rPr>
          <w:rFonts w:ascii="Calibri" w:hAnsi="Calibri"/>
          <w:b/>
          <w:sz w:val="24"/>
          <w:szCs w:val="24"/>
          <w:lang w:val="en-US"/>
        </w:rPr>
      </w:pPr>
      <w:r w:rsidRPr="00C45B4C">
        <w:rPr>
          <w:rFonts w:ascii="Calibri" w:hAnsi="Calibri"/>
          <w:b/>
          <w:sz w:val="24"/>
          <w:szCs w:val="24"/>
          <w:lang w:val="en-US"/>
        </w:rPr>
        <w:t>and the company</w:t>
      </w:r>
      <w:r w:rsidRPr="00C45B4C">
        <w:rPr>
          <w:rFonts w:ascii="Calibri" w:hAnsi="Calibri"/>
          <w:b/>
          <w:sz w:val="24"/>
          <w:szCs w:val="24"/>
          <w:lang w:val="en-US"/>
        </w:rPr>
        <w:tab/>
      </w:r>
      <w:r w:rsidRPr="00C45B4C">
        <w:rPr>
          <w:rFonts w:ascii="Calibri" w:hAnsi="Calibri"/>
          <w:b/>
          <w:sz w:val="24"/>
          <w:szCs w:val="24"/>
          <w:lang w:val="en-US"/>
        </w:rPr>
        <w:tab/>
      </w:r>
      <w:r w:rsidRPr="00C45B4C">
        <w:rPr>
          <w:rFonts w:ascii="Calibri" w:hAnsi="Calibri"/>
          <w:b/>
          <w:sz w:val="24"/>
          <w:szCs w:val="24"/>
          <w:lang w:val="en-US"/>
        </w:rPr>
        <w:tab/>
      </w:r>
      <w:r w:rsidRPr="00C45B4C">
        <w:rPr>
          <w:rFonts w:ascii="Calibri" w:hAnsi="Calibri"/>
          <w:b/>
          <w:sz w:val="24"/>
          <w:szCs w:val="24"/>
          <w:lang w:val="en-US"/>
        </w:rPr>
        <w:tab/>
      </w:r>
    </w:p>
    <w:tbl>
      <w:tblPr>
        <w:tblW w:w="0" w:type="auto"/>
        <w:tblInd w:w="3652" w:type="dxa"/>
        <w:tblLook w:val="04A0" w:firstRow="1" w:lastRow="0" w:firstColumn="1" w:lastColumn="0" w:noHBand="0" w:noVBand="1"/>
      </w:tblPr>
      <w:tblGrid>
        <w:gridCol w:w="5986"/>
      </w:tblGrid>
      <w:tr w:rsidR="00EE071B" w:rsidRPr="00C45B4C" w:rsidTr="00CC1CB2">
        <w:tc>
          <w:tcPr>
            <w:tcW w:w="6126" w:type="dxa"/>
            <w:shd w:val="clear" w:color="auto" w:fill="auto"/>
          </w:tcPr>
          <w:p w:rsidR="00EE071B" w:rsidRPr="00C45B4C" w:rsidRDefault="00EE071B" w:rsidP="00CC1CB2">
            <w:pPr>
              <w:tabs>
                <w:tab w:val="left" w:pos="1276"/>
                <w:tab w:val="left" w:pos="3491"/>
              </w:tabs>
              <w:spacing w:after="40"/>
              <w:rPr>
                <w:rFonts w:ascii="Calibri" w:hAnsi="Calibri"/>
                <w:b/>
                <w:bCs/>
                <w:sz w:val="24"/>
                <w:szCs w:val="24"/>
                <w:lang w:val="en-US"/>
              </w:rPr>
            </w:pPr>
            <w:r w:rsidRPr="00C45B4C">
              <w:rPr>
                <w:rFonts w:ascii="Calibri" w:hAnsi="Calibri"/>
                <w:b/>
                <w:bCs/>
                <w:sz w:val="24"/>
                <w:szCs w:val="24"/>
                <w:lang w:val="en-US"/>
              </w:rPr>
              <w:fldChar w:fldCharType="begin">
                <w:ffData>
                  <w:name w:val=""/>
                  <w:enabled/>
                  <w:calcOnExit w:val="0"/>
                  <w:textInput/>
                </w:ffData>
              </w:fldChar>
            </w:r>
            <w:r w:rsidRPr="00C45B4C">
              <w:rPr>
                <w:rFonts w:ascii="Calibri" w:hAnsi="Calibri"/>
                <w:b/>
                <w:bCs/>
                <w:sz w:val="24"/>
                <w:szCs w:val="24"/>
                <w:lang w:val="en-US"/>
              </w:rPr>
              <w:instrText xml:space="preserve"> FORMTEXT </w:instrText>
            </w:r>
            <w:r w:rsidRPr="00C45B4C">
              <w:rPr>
                <w:rFonts w:ascii="Calibri" w:hAnsi="Calibri"/>
                <w:b/>
                <w:bCs/>
                <w:sz w:val="24"/>
                <w:szCs w:val="24"/>
                <w:lang w:val="en-US"/>
              </w:rPr>
            </w:r>
            <w:r w:rsidRPr="00C45B4C">
              <w:rPr>
                <w:rFonts w:ascii="Calibri" w:hAnsi="Calibri"/>
                <w:b/>
                <w:bCs/>
                <w:sz w:val="24"/>
                <w:szCs w:val="24"/>
                <w:lang w:val="en-US"/>
              </w:rPr>
              <w:fldChar w:fldCharType="separate"/>
            </w:r>
            <w:r w:rsidRPr="00C45B4C">
              <w:rPr>
                <w:rFonts w:ascii="Calibri" w:hAnsi="Calibri"/>
                <w:b/>
                <w:bCs/>
                <w:noProof/>
                <w:sz w:val="24"/>
                <w:szCs w:val="24"/>
                <w:lang w:val="en-US"/>
              </w:rPr>
              <w:t> </w:t>
            </w:r>
            <w:r w:rsidRPr="00C45B4C">
              <w:rPr>
                <w:rFonts w:ascii="Calibri" w:hAnsi="Calibri"/>
                <w:b/>
                <w:bCs/>
                <w:noProof/>
                <w:sz w:val="24"/>
                <w:szCs w:val="24"/>
                <w:lang w:val="en-US"/>
              </w:rPr>
              <w:t> </w:t>
            </w:r>
            <w:r w:rsidRPr="00C45B4C">
              <w:rPr>
                <w:rFonts w:ascii="Calibri" w:hAnsi="Calibri"/>
                <w:b/>
                <w:bCs/>
                <w:noProof/>
                <w:sz w:val="24"/>
                <w:szCs w:val="24"/>
                <w:lang w:val="en-US"/>
              </w:rPr>
              <w:t> </w:t>
            </w:r>
            <w:r w:rsidRPr="00C45B4C">
              <w:rPr>
                <w:rFonts w:ascii="Calibri" w:hAnsi="Calibri"/>
                <w:b/>
                <w:bCs/>
                <w:noProof/>
                <w:sz w:val="24"/>
                <w:szCs w:val="24"/>
                <w:lang w:val="en-US"/>
              </w:rPr>
              <w:t> </w:t>
            </w:r>
            <w:r w:rsidRPr="00C45B4C">
              <w:rPr>
                <w:rFonts w:ascii="Calibri" w:hAnsi="Calibri"/>
                <w:b/>
                <w:bCs/>
                <w:noProof/>
                <w:sz w:val="24"/>
                <w:szCs w:val="24"/>
                <w:lang w:val="en-US"/>
              </w:rPr>
              <w:t> </w:t>
            </w:r>
            <w:r w:rsidRPr="00C45B4C">
              <w:rPr>
                <w:rFonts w:ascii="Calibri" w:hAnsi="Calibri"/>
                <w:b/>
                <w:bCs/>
                <w:sz w:val="24"/>
                <w:szCs w:val="24"/>
                <w:lang w:val="en-US"/>
              </w:rPr>
              <w:fldChar w:fldCharType="end"/>
            </w:r>
          </w:p>
        </w:tc>
      </w:tr>
      <w:tr w:rsidR="00EE071B" w:rsidRPr="00C45B4C" w:rsidTr="00CC1CB2">
        <w:tc>
          <w:tcPr>
            <w:tcW w:w="6126" w:type="dxa"/>
            <w:shd w:val="clear" w:color="auto" w:fill="auto"/>
          </w:tcPr>
          <w:p w:rsidR="00EE071B" w:rsidRPr="00C45B4C" w:rsidRDefault="00EE071B" w:rsidP="00CC1CB2">
            <w:pPr>
              <w:tabs>
                <w:tab w:val="left" w:pos="1276"/>
                <w:tab w:val="left" w:pos="3491"/>
              </w:tabs>
              <w:spacing w:after="40"/>
              <w:rPr>
                <w:rFonts w:ascii="Calibri" w:hAnsi="Calibri"/>
                <w:b/>
                <w:bCs/>
                <w:sz w:val="24"/>
                <w:szCs w:val="24"/>
                <w:lang w:val="en-US"/>
              </w:rPr>
            </w:pPr>
            <w:r w:rsidRPr="00C45B4C">
              <w:rPr>
                <w:rFonts w:ascii="Calibri" w:hAnsi="Calibri"/>
                <w:b/>
                <w:bCs/>
                <w:sz w:val="24"/>
                <w:szCs w:val="24"/>
                <w:lang w:val="en-US"/>
              </w:rPr>
              <w:fldChar w:fldCharType="begin">
                <w:ffData>
                  <w:name w:val="Text8"/>
                  <w:enabled/>
                  <w:calcOnExit w:val="0"/>
                  <w:textInput/>
                </w:ffData>
              </w:fldChar>
            </w:r>
            <w:r w:rsidRPr="00C45B4C">
              <w:rPr>
                <w:rFonts w:ascii="Calibri" w:hAnsi="Calibri"/>
                <w:b/>
                <w:bCs/>
                <w:sz w:val="24"/>
                <w:szCs w:val="24"/>
                <w:lang w:val="en-US"/>
              </w:rPr>
              <w:instrText xml:space="preserve"> FORMTEXT </w:instrText>
            </w:r>
            <w:r w:rsidRPr="00C45B4C">
              <w:rPr>
                <w:rFonts w:ascii="Calibri" w:hAnsi="Calibri"/>
                <w:b/>
                <w:bCs/>
                <w:sz w:val="24"/>
                <w:szCs w:val="24"/>
                <w:lang w:val="en-US"/>
              </w:rPr>
            </w:r>
            <w:r w:rsidRPr="00C45B4C">
              <w:rPr>
                <w:rFonts w:ascii="Calibri" w:hAnsi="Calibri"/>
                <w:b/>
                <w:bCs/>
                <w:sz w:val="24"/>
                <w:szCs w:val="24"/>
                <w:lang w:val="en-US"/>
              </w:rPr>
              <w:fldChar w:fldCharType="separate"/>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fldChar w:fldCharType="end"/>
            </w:r>
          </w:p>
        </w:tc>
      </w:tr>
      <w:tr w:rsidR="00EE071B" w:rsidRPr="00C45B4C" w:rsidTr="00CC1CB2">
        <w:tc>
          <w:tcPr>
            <w:tcW w:w="6126" w:type="dxa"/>
            <w:shd w:val="clear" w:color="auto" w:fill="auto"/>
          </w:tcPr>
          <w:p w:rsidR="00EE071B" w:rsidRPr="00C45B4C" w:rsidRDefault="00EE071B" w:rsidP="00CC1CB2">
            <w:pPr>
              <w:tabs>
                <w:tab w:val="left" w:pos="1276"/>
                <w:tab w:val="left" w:pos="3491"/>
              </w:tabs>
              <w:spacing w:after="40"/>
              <w:rPr>
                <w:rFonts w:ascii="Calibri" w:hAnsi="Calibri"/>
                <w:b/>
                <w:bCs/>
                <w:sz w:val="24"/>
                <w:szCs w:val="24"/>
                <w:lang w:val="en-US"/>
              </w:rPr>
            </w:pPr>
            <w:r w:rsidRPr="00C45B4C">
              <w:rPr>
                <w:rFonts w:ascii="Calibri" w:hAnsi="Calibri"/>
                <w:b/>
                <w:bCs/>
                <w:sz w:val="24"/>
                <w:szCs w:val="24"/>
                <w:lang w:val="en-US"/>
              </w:rPr>
              <w:fldChar w:fldCharType="begin">
                <w:ffData>
                  <w:name w:val="Text8"/>
                  <w:enabled/>
                  <w:calcOnExit w:val="0"/>
                  <w:textInput/>
                </w:ffData>
              </w:fldChar>
            </w:r>
            <w:r w:rsidRPr="00C45B4C">
              <w:rPr>
                <w:rFonts w:ascii="Calibri" w:hAnsi="Calibri"/>
                <w:b/>
                <w:bCs/>
                <w:sz w:val="24"/>
                <w:szCs w:val="24"/>
                <w:lang w:val="en-US"/>
              </w:rPr>
              <w:instrText xml:space="preserve"> FORMTEXT </w:instrText>
            </w:r>
            <w:r w:rsidRPr="00C45B4C">
              <w:rPr>
                <w:rFonts w:ascii="Calibri" w:hAnsi="Calibri"/>
                <w:b/>
                <w:bCs/>
                <w:sz w:val="24"/>
                <w:szCs w:val="24"/>
                <w:lang w:val="en-US"/>
              </w:rPr>
            </w:r>
            <w:r w:rsidRPr="00C45B4C">
              <w:rPr>
                <w:rFonts w:ascii="Calibri" w:hAnsi="Calibri"/>
                <w:b/>
                <w:bCs/>
                <w:sz w:val="24"/>
                <w:szCs w:val="24"/>
                <w:lang w:val="en-US"/>
              </w:rPr>
              <w:fldChar w:fldCharType="separate"/>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fldChar w:fldCharType="end"/>
            </w:r>
          </w:p>
        </w:tc>
      </w:tr>
      <w:tr w:rsidR="00EE071B" w:rsidRPr="00C45B4C" w:rsidTr="00CC1CB2">
        <w:tc>
          <w:tcPr>
            <w:tcW w:w="6126" w:type="dxa"/>
            <w:shd w:val="clear" w:color="auto" w:fill="auto"/>
          </w:tcPr>
          <w:p w:rsidR="00EE071B" w:rsidRPr="00C45B4C" w:rsidRDefault="00EE071B" w:rsidP="00CC1CB2">
            <w:pPr>
              <w:tabs>
                <w:tab w:val="left" w:pos="1276"/>
                <w:tab w:val="left" w:pos="3491"/>
              </w:tabs>
              <w:spacing w:after="40"/>
              <w:rPr>
                <w:rFonts w:ascii="Calibri" w:hAnsi="Calibri"/>
                <w:b/>
                <w:bCs/>
                <w:sz w:val="24"/>
                <w:szCs w:val="24"/>
                <w:lang w:val="en-US"/>
              </w:rPr>
            </w:pPr>
            <w:r w:rsidRPr="00C45B4C">
              <w:rPr>
                <w:rFonts w:ascii="Calibri" w:hAnsi="Calibri"/>
                <w:b/>
                <w:bCs/>
                <w:sz w:val="24"/>
                <w:szCs w:val="24"/>
                <w:lang w:val="en-US"/>
              </w:rPr>
              <w:fldChar w:fldCharType="begin">
                <w:ffData>
                  <w:name w:val="Text8"/>
                  <w:enabled/>
                  <w:calcOnExit w:val="0"/>
                  <w:textInput/>
                </w:ffData>
              </w:fldChar>
            </w:r>
            <w:r w:rsidRPr="00C45B4C">
              <w:rPr>
                <w:rFonts w:ascii="Calibri" w:hAnsi="Calibri"/>
                <w:b/>
                <w:bCs/>
                <w:sz w:val="24"/>
                <w:szCs w:val="24"/>
                <w:lang w:val="en-US"/>
              </w:rPr>
              <w:instrText xml:space="preserve"> FORMTEXT </w:instrText>
            </w:r>
            <w:r w:rsidRPr="00C45B4C">
              <w:rPr>
                <w:rFonts w:ascii="Calibri" w:hAnsi="Calibri"/>
                <w:b/>
                <w:bCs/>
                <w:sz w:val="24"/>
                <w:szCs w:val="24"/>
                <w:lang w:val="en-US"/>
              </w:rPr>
            </w:r>
            <w:r w:rsidRPr="00C45B4C">
              <w:rPr>
                <w:rFonts w:ascii="Calibri" w:hAnsi="Calibri"/>
                <w:b/>
                <w:bCs/>
                <w:sz w:val="24"/>
                <w:szCs w:val="24"/>
                <w:lang w:val="en-US"/>
              </w:rPr>
              <w:fldChar w:fldCharType="separate"/>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fldChar w:fldCharType="end"/>
            </w:r>
          </w:p>
        </w:tc>
      </w:tr>
      <w:tr w:rsidR="00EE071B" w:rsidRPr="00C45B4C" w:rsidTr="00CC1CB2">
        <w:tc>
          <w:tcPr>
            <w:tcW w:w="6126" w:type="dxa"/>
            <w:shd w:val="clear" w:color="auto" w:fill="auto"/>
          </w:tcPr>
          <w:p w:rsidR="00EE071B" w:rsidRPr="00C45B4C" w:rsidRDefault="00EE071B" w:rsidP="00CC1CB2">
            <w:pPr>
              <w:tabs>
                <w:tab w:val="left" w:pos="1276"/>
                <w:tab w:val="left" w:pos="3491"/>
              </w:tabs>
              <w:spacing w:after="40"/>
              <w:rPr>
                <w:rFonts w:ascii="Calibri" w:hAnsi="Calibri"/>
                <w:b/>
                <w:bCs/>
                <w:sz w:val="24"/>
                <w:szCs w:val="24"/>
                <w:lang w:val="en-US"/>
              </w:rPr>
            </w:pPr>
            <w:r w:rsidRPr="00C45B4C">
              <w:rPr>
                <w:rFonts w:ascii="Calibri" w:hAnsi="Calibri"/>
                <w:b/>
                <w:bCs/>
                <w:sz w:val="24"/>
                <w:szCs w:val="24"/>
                <w:lang w:val="en-US"/>
              </w:rPr>
              <w:fldChar w:fldCharType="begin">
                <w:ffData>
                  <w:name w:val="Text8"/>
                  <w:enabled/>
                  <w:calcOnExit w:val="0"/>
                  <w:textInput/>
                </w:ffData>
              </w:fldChar>
            </w:r>
            <w:r w:rsidRPr="00C45B4C">
              <w:rPr>
                <w:rFonts w:ascii="Calibri" w:hAnsi="Calibri"/>
                <w:b/>
                <w:bCs/>
                <w:sz w:val="24"/>
                <w:szCs w:val="24"/>
                <w:lang w:val="en-US"/>
              </w:rPr>
              <w:instrText xml:space="preserve"> FORMTEXT </w:instrText>
            </w:r>
            <w:r w:rsidRPr="00C45B4C">
              <w:rPr>
                <w:rFonts w:ascii="Calibri" w:hAnsi="Calibri"/>
                <w:b/>
                <w:bCs/>
                <w:sz w:val="24"/>
                <w:szCs w:val="24"/>
                <w:lang w:val="en-US"/>
              </w:rPr>
            </w:r>
            <w:r w:rsidRPr="00C45B4C">
              <w:rPr>
                <w:rFonts w:ascii="Calibri" w:hAnsi="Calibri"/>
                <w:b/>
                <w:bCs/>
                <w:sz w:val="24"/>
                <w:szCs w:val="24"/>
                <w:lang w:val="en-US"/>
              </w:rPr>
              <w:fldChar w:fldCharType="separate"/>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t> </w:t>
            </w:r>
            <w:r w:rsidRPr="00C45B4C">
              <w:rPr>
                <w:rFonts w:ascii="Calibri" w:hAnsi="Calibri"/>
                <w:b/>
                <w:bCs/>
                <w:sz w:val="24"/>
                <w:szCs w:val="24"/>
                <w:lang w:val="en-US"/>
              </w:rPr>
              <w:fldChar w:fldCharType="end"/>
            </w:r>
          </w:p>
        </w:tc>
      </w:tr>
    </w:tbl>
    <w:p w:rsidR="00EE071B" w:rsidRPr="00C45B4C" w:rsidRDefault="00EE071B" w:rsidP="00EE071B">
      <w:pPr>
        <w:tabs>
          <w:tab w:val="left" w:pos="1276"/>
          <w:tab w:val="left" w:pos="3491"/>
        </w:tabs>
        <w:spacing w:afterLines="40" w:after="96"/>
        <w:rPr>
          <w:rFonts w:ascii="Calibri" w:hAnsi="Calibri"/>
          <w:sz w:val="24"/>
          <w:szCs w:val="24"/>
          <w:lang w:val="en-US"/>
        </w:rPr>
      </w:pPr>
    </w:p>
    <w:p w:rsidR="004337F5" w:rsidRPr="00C45B4C" w:rsidRDefault="004337F5" w:rsidP="004337F5">
      <w:pPr>
        <w:rPr>
          <w:rFonts w:ascii="Calibri" w:hAnsi="Calibri"/>
          <w:sz w:val="24"/>
          <w:szCs w:val="24"/>
          <w:lang w:val="en-US"/>
        </w:rPr>
      </w:pPr>
    </w:p>
    <w:p w:rsidR="004337F5" w:rsidRPr="00C45B4C" w:rsidRDefault="004337F5" w:rsidP="00BD133B">
      <w:pPr>
        <w:tabs>
          <w:tab w:val="left" w:pos="1418"/>
          <w:tab w:val="left" w:pos="3544"/>
        </w:tabs>
        <w:spacing w:line="264" w:lineRule="auto"/>
        <w:rPr>
          <w:rFonts w:ascii="Calibri" w:hAnsi="Calibri"/>
          <w:sz w:val="24"/>
          <w:szCs w:val="24"/>
          <w:lang w:val="en-US"/>
        </w:rPr>
      </w:pPr>
      <w:r w:rsidRPr="00C45B4C">
        <w:rPr>
          <w:rFonts w:ascii="Calibri" w:hAnsi="Calibri"/>
          <w:b/>
          <w:sz w:val="24"/>
          <w:szCs w:val="24"/>
          <w:lang w:val="en-US"/>
        </w:rPr>
        <w:tab/>
      </w:r>
      <w:r w:rsidRPr="00C45B4C">
        <w:rPr>
          <w:rFonts w:ascii="Calibri" w:hAnsi="Calibri"/>
          <w:b/>
          <w:sz w:val="24"/>
          <w:szCs w:val="24"/>
          <w:lang w:val="en-US"/>
        </w:rPr>
        <w:tab/>
      </w:r>
      <w:r w:rsidR="00E63B5D" w:rsidRPr="00C45B4C">
        <w:rPr>
          <w:rFonts w:ascii="Calibri" w:hAnsi="Calibri"/>
          <w:sz w:val="24"/>
          <w:szCs w:val="24"/>
          <w:lang w:val="en-US"/>
        </w:rPr>
        <w:t>hereinafter called</w:t>
      </w:r>
      <w:r w:rsidRPr="00C45B4C">
        <w:rPr>
          <w:rFonts w:ascii="Calibri" w:hAnsi="Calibri"/>
          <w:sz w:val="24"/>
          <w:szCs w:val="24"/>
          <w:lang w:val="en-US"/>
        </w:rPr>
        <w:t xml:space="preserve"> </w:t>
      </w:r>
      <w:r w:rsidR="00E63B5D" w:rsidRPr="00C45B4C">
        <w:rPr>
          <w:rFonts w:ascii="Calibri" w:hAnsi="Calibri"/>
          <w:b/>
          <w:sz w:val="24"/>
          <w:szCs w:val="24"/>
          <w:lang w:val="en-US"/>
        </w:rPr>
        <w:t>„supplier</w:t>
      </w:r>
      <w:r w:rsidRPr="00C45B4C">
        <w:rPr>
          <w:rFonts w:ascii="Calibri" w:hAnsi="Calibri"/>
          <w:b/>
          <w:sz w:val="24"/>
          <w:szCs w:val="24"/>
          <w:lang w:val="en-US"/>
        </w:rPr>
        <w:t>“</w:t>
      </w:r>
      <w:r w:rsidR="00E63B5D" w:rsidRPr="00C45B4C">
        <w:rPr>
          <w:rFonts w:ascii="Calibri" w:hAnsi="Calibri"/>
          <w:sz w:val="24"/>
          <w:szCs w:val="24"/>
          <w:lang w:val="en-US"/>
        </w:rPr>
        <w:t xml:space="preserve"> </w:t>
      </w:r>
    </w:p>
    <w:p w:rsidR="004337F5" w:rsidRPr="00C45B4C" w:rsidRDefault="004337F5" w:rsidP="004337F5">
      <w:pPr>
        <w:rPr>
          <w:rFonts w:ascii="Calibri" w:hAnsi="Calibri"/>
          <w:sz w:val="24"/>
          <w:szCs w:val="24"/>
          <w:lang w:val="en-US"/>
        </w:rPr>
      </w:pPr>
    </w:p>
    <w:p w:rsidR="004337F5" w:rsidRPr="00C45B4C" w:rsidRDefault="004337F5" w:rsidP="00B22979">
      <w:pPr>
        <w:spacing w:after="120"/>
        <w:rPr>
          <w:rFonts w:ascii="Calibri" w:hAnsi="Calibri"/>
          <w:b/>
          <w:sz w:val="28"/>
          <w:szCs w:val="28"/>
          <w:lang w:val="en-US"/>
        </w:rPr>
      </w:pPr>
      <w:r w:rsidRPr="00C45B4C">
        <w:rPr>
          <w:rFonts w:ascii="Calibri" w:hAnsi="Calibri"/>
          <w:b/>
          <w:sz w:val="28"/>
          <w:szCs w:val="28"/>
          <w:lang w:val="en-US"/>
        </w:rPr>
        <w:br w:type="page"/>
      </w:r>
      <w:r w:rsidR="00B22979" w:rsidRPr="00C45B4C">
        <w:rPr>
          <w:rFonts w:ascii="Calibri" w:hAnsi="Calibri"/>
          <w:b/>
          <w:sz w:val="28"/>
          <w:szCs w:val="28"/>
          <w:lang w:val="en-US"/>
        </w:rPr>
        <w:lastRenderedPageBreak/>
        <w:t xml:space="preserve">a) </w:t>
      </w:r>
      <w:r w:rsidR="00B66DF7" w:rsidRPr="00C45B4C">
        <w:rPr>
          <w:rFonts w:ascii="Calibri" w:hAnsi="Calibri"/>
          <w:b/>
          <w:sz w:val="28"/>
          <w:szCs w:val="28"/>
          <w:lang w:val="en-US"/>
        </w:rPr>
        <w:t>General Agreement</w:t>
      </w:r>
    </w:p>
    <w:p w:rsidR="00B22979" w:rsidRPr="00C45B4C" w:rsidRDefault="00B66DF7" w:rsidP="00021039">
      <w:pPr>
        <w:numPr>
          <w:ilvl w:val="0"/>
          <w:numId w:val="21"/>
        </w:numPr>
        <w:spacing w:after="40"/>
        <w:ind w:left="357" w:hanging="357"/>
        <w:rPr>
          <w:rFonts w:ascii="Calibri" w:hAnsi="Calibri"/>
          <w:b/>
          <w:sz w:val="24"/>
          <w:szCs w:val="24"/>
          <w:lang w:val="en-US"/>
        </w:rPr>
      </w:pPr>
      <w:r w:rsidRPr="00C45B4C">
        <w:rPr>
          <w:rFonts w:ascii="Calibri" w:hAnsi="Calibri"/>
          <w:b/>
          <w:sz w:val="24"/>
          <w:szCs w:val="24"/>
          <w:lang w:val="en-US"/>
        </w:rPr>
        <w:t>Scope</w:t>
      </w:r>
    </w:p>
    <w:p w:rsidR="004337F5" w:rsidRPr="00C45B4C" w:rsidRDefault="004C231B" w:rsidP="00021039">
      <w:pPr>
        <w:ind w:left="360"/>
        <w:rPr>
          <w:rFonts w:ascii="Calibri" w:hAnsi="Calibri"/>
          <w:sz w:val="24"/>
          <w:szCs w:val="24"/>
          <w:lang w:val="en-US"/>
        </w:rPr>
      </w:pPr>
      <w:r w:rsidRPr="00C45B4C">
        <w:rPr>
          <w:rFonts w:ascii="Calibri" w:hAnsi="Calibri"/>
          <w:sz w:val="24"/>
          <w:szCs w:val="24"/>
          <w:lang w:val="en-US"/>
        </w:rPr>
        <w:t xml:space="preserve">The following agreement takes effect for all products/parts which are delivered to Staiger </w:t>
      </w:r>
      <w:r w:rsidRPr="00C45B4C">
        <w:rPr>
          <w:rFonts w:ascii="Calibri" w:hAnsi="Calibri"/>
          <w:sz w:val="24"/>
          <w:szCs w:val="24"/>
          <w:lang w:val="en-US"/>
        </w:rPr>
        <w:br/>
        <w:t>in consequence of an appointment/order from Staiger and affects all active orders and those which will ensue.</w:t>
      </w:r>
    </w:p>
    <w:p w:rsidR="004337F5" w:rsidRPr="00C45B4C" w:rsidRDefault="004337F5" w:rsidP="00021039">
      <w:pPr>
        <w:rPr>
          <w:rFonts w:ascii="Calibri" w:hAnsi="Calibri"/>
          <w:sz w:val="24"/>
          <w:szCs w:val="24"/>
          <w:lang w:val="en-US"/>
        </w:rPr>
      </w:pPr>
    </w:p>
    <w:p w:rsidR="004337F5" w:rsidRPr="00C45B4C" w:rsidRDefault="00B66DF7" w:rsidP="00021039">
      <w:pPr>
        <w:numPr>
          <w:ilvl w:val="0"/>
          <w:numId w:val="21"/>
        </w:numPr>
        <w:spacing w:after="40"/>
        <w:ind w:left="357" w:hanging="357"/>
        <w:rPr>
          <w:rFonts w:ascii="Calibri" w:hAnsi="Calibri"/>
          <w:b/>
          <w:sz w:val="24"/>
          <w:szCs w:val="24"/>
          <w:lang w:val="en-US"/>
        </w:rPr>
      </w:pPr>
      <w:r w:rsidRPr="00C45B4C">
        <w:rPr>
          <w:rFonts w:ascii="Calibri" w:hAnsi="Calibri"/>
          <w:b/>
          <w:sz w:val="24"/>
          <w:szCs w:val="24"/>
          <w:lang w:val="en-US"/>
        </w:rPr>
        <w:t>Requirements</w:t>
      </w:r>
    </w:p>
    <w:p w:rsidR="004C231B" w:rsidRPr="00C45B4C" w:rsidRDefault="004C231B" w:rsidP="004C231B">
      <w:pPr>
        <w:ind w:left="360"/>
        <w:rPr>
          <w:rFonts w:ascii="Calibri" w:hAnsi="Calibri"/>
          <w:sz w:val="24"/>
          <w:szCs w:val="24"/>
          <w:lang w:val="en-US"/>
        </w:rPr>
      </w:pPr>
      <w:r w:rsidRPr="00C45B4C">
        <w:rPr>
          <w:rFonts w:ascii="Calibri" w:hAnsi="Calibri"/>
          <w:sz w:val="24"/>
          <w:szCs w:val="24"/>
          <w:lang w:val="en-US"/>
        </w:rPr>
        <w:t>The supplier has to provide the evidence that he operates an effective quality management system at least according to DIN EN ISO 9001 (This is also possible on the basis of a system audit carried out by Staiger)</w:t>
      </w:r>
      <w:r w:rsidR="00244EE5" w:rsidRPr="00C45B4C">
        <w:rPr>
          <w:rFonts w:ascii="Calibri" w:hAnsi="Calibri"/>
          <w:sz w:val="24"/>
          <w:szCs w:val="24"/>
          <w:lang w:val="en-US"/>
        </w:rPr>
        <w:t xml:space="preserve"> and /or DIN EN ISO 13485.</w:t>
      </w:r>
    </w:p>
    <w:p w:rsidR="004337F5" w:rsidRPr="00C45B4C" w:rsidRDefault="004C231B" w:rsidP="004C231B">
      <w:pPr>
        <w:ind w:left="360"/>
        <w:rPr>
          <w:rFonts w:ascii="Calibri" w:hAnsi="Calibri"/>
          <w:sz w:val="24"/>
          <w:szCs w:val="24"/>
          <w:lang w:val="en-US"/>
        </w:rPr>
      </w:pPr>
      <w:r w:rsidRPr="00C45B4C">
        <w:rPr>
          <w:rFonts w:ascii="Calibri" w:hAnsi="Calibri"/>
          <w:sz w:val="24"/>
          <w:szCs w:val="24"/>
          <w:lang w:val="en-US"/>
        </w:rPr>
        <w:t>It is required that the supplier assures Staiger the right to audit, as far as it concerns the quality management system and the delivered components. By prior appointment the supplier also has to provide Staiger insight into the quality documentation and recordings.</w:t>
      </w:r>
    </w:p>
    <w:p w:rsidR="004337F5" w:rsidRPr="00C45B4C" w:rsidRDefault="004337F5" w:rsidP="004337F5">
      <w:pPr>
        <w:rPr>
          <w:rFonts w:ascii="Calibri" w:hAnsi="Calibri"/>
          <w:sz w:val="24"/>
          <w:szCs w:val="24"/>
          <w:lang w:val="en-US"/>
        </w:rPr>
      </w:pPr>
    </w:p>
    <w:p w:rsidR="004337F5" w:rsidRPr="00C45B4C" w:rsidRDefault="00B66DF7" w:rsidP="00021039">
      <w:pPr>
        <w:numPr>
          <w:ilvl w:val="0"/>
          <w:numId w:val="21"/>
        </w:numPr>
        <w:spacing w:after="40"/>
        <w:ind w:left="357" w:hanging="357"/>
        <w:rPr>
          <w:rFonts w:ascii="Calibri" w:hAnsi="Calibri"/>
          <w:b/>
          <w:sz w:val="24"/>
          <w:szCs w:val="24"/>
          <w:lang w:val="en-US"/>
        </w:rPr>
      </w:pPr>
      <w:r w:rsidRPr="00C45B4C">
        <w:rPr>
          <w:rFonts w:ascii="Calibri" w:hAnsi="Calibri"/>
          <w:b/>
          <w:sz w:val="24"/>
          <w:szCs w:val="24"/>
          <w:lang w:val="en-US"/>
        </w:rPr>
        <w:t>Control scheme</w:t>
      </w:r>
      <w:r w:rsidR="00021039" w:rsidRPr="00C45B4C">
        <w:rPr>
          <w:rFonts w:ascii="Calibri" w:hAnsi="Calibri"/>
          <w:b/>
          <w:sz w:val="24"/>
          <w:szCs w:val="24"/>
          <w:lang w:val="en-US"/>
        </w:rPr>
        <w:t>/</w:t>
      </w:r>
      <w:r w:rsidRPr="00C45B4C">
        <w:rPr>
          <w:rFonts w:ascii="Calibri" w:hAnsi="Calibri"/>
          <w:b/>
          <w:sz w:val="24"/>
          <w:szCs w:val="24"/>
          <w:lang w:val="en-US"/>
        </w:rPr>
        <w:t>test plans/test instructions</w:t>
      </w:r>
    </w:p>
    <w:p w:rsidR="004C231B" w:rsidRPr="00C45B4C" w:rsidRDefault="004C231B" w:rsidP="004C231B">
      <w:pPr>
        <w:ind w:left="360"/>
        <w:rPr>
          <w:rFonts w:ascii="Calibri" w:hAnsi="Calibri"/>
          <w:sz w:val="24"/>
          <w:szCs w:val="24"/>
          <w:lang w:val="en-US"/>
        </w:rPr>
      </w:pPr>
      <w:r w:rsidRPr="00C45B4C">
        <w:rPr>
          <w:rFonts w:ascii="Calibri" w:hAnsi="Calibri"/>
          <w:sz w:val="24"/>
          <w:szCs w:val="24"/>
          <w:lang w:val="en-US"/>
        </w:rPr>
        <w:t>The supplier has to create and update all necessary tests, test plans, test instructions.</w:t>
      </w:r>
    </w:p>
    <w:p w:rsidR="004C231B" w:rsidRPr="00C45B4C" w:rsidRDefault="004C231B" w:rsidP="004C231B">
      <w:pPr>
        <w:ind w:left="360"/>
        <w:rPr>
          <w:rFonts w:ascii="Calibri" w:hAnsi="Calibri"/>
          <w:sz w:val="24"/>
          <w:szCs w:val="24"/>
          <w:lang w:val="en-US"/>
        </w:rPr>
      </w:pPr>
      <w:r w:rsidRPr="00C45B4C">
        <w:rPr>
          <w:rFonts w:ascii="Calibri" w:hAnsi="Calibri"/>
          <w:sz w:val="24"/>
          <w:szCs w:val="24"/>
          <w:lang w:val="en-US"/>
        </w:rPr>
        <w:t>These have to include the following criteria: Inspection characteristics, duration of inspection, frequency of inspection, inspection procedure, inspection devices, documentation, testing accuracy etc.</w:t>
      </w:r>
    </w:p>
    <w:p w:rsidR="004337F5" w:rsidRPr="00C45B4C" w:rsidRDefault="004C231B" w:rsidP="004C231B">
      <w:pPr>
        <w:ind w:left="360"/>
        <w:rPr>
          <w:rFonts w:ascii="Calibri" w:hAnsi="Calibri"/>
          <w:sz w:val="24"/>
          <w:szCs w:val="24"/>
          <w:lang w:val="en-US"/>
        </w:rPr>
      </w:pPr>
      <w:r w:rsidRPr="00C45B4C">
        <w:rPr>
          <w:rFonts w:ascii="Calibri" w:hAnsi="Calibri"/>
          <w:sz w:val="24"/>
          <w:szCs w:val="24"/>
          <w:lang w:val="en-US"/>
        </w:rPr>
        <w:t xml:space="preserve">The supplier ensures that any error/mistake is discovered and prevented before delivery. Regarding to </w:t>
      </w:r>
      <w:r w:rsidRPr="00C45B4C">
        <w:rPr>
          <w:rFonts w:ascii="Calibri" w:hAnsi="Calibri"/>
          <w:b/>
          <w:sz w:val="24"/>
          <w:szCs w:val="24"/>
          <w:lang w:val="en-US"/>
        </w:rPr>
        <w:t>„special products”</w:t>
      </w:r>
      <w:r w:rsidRPr="00C45B4C">
        <w:rPr>
          <w:rFonts w:ascii="Calibri" w:hAnsi="Calibri"/>
          <w:sz w:val="24"/>
          <w:szCs w:val="24"/>
          <w:lang w:val="en-US"/>
        </w:rPr>
        <w:t xml:space="preserve"> (Attachment b)</w:t>
      </w:r>
      <w:r w:rsidR="00E34378" w:rsidRPr="00C45B4C">
        <w:rPr>
          <w:rFonts w:ascii="Calibri" w:hAnsi="Calibri"/>
          <w:sz w:val="24"/>
          <w:szCs w:val="24"/>
          <w:lang w:val="en-US"/>
        </w:rPr>
        <w:t xml:space="preserve"> </w:t>
      </w:r>
      <w:r w:rsidRPr="00C45B4C">
        <w:rPr>
          <w:rFonts w:ascii="Calibri" w:hAnsi="Calibri"/>
          <w:sz w:val="24"/>
          <w:szCs w:val="24"/>
          <w:lang w:val="en-US"/>
        </w:rPr>
        <w:t>Part-specific agreement) the supplier has to create and keep up-to-date a process flow diagram.</w:t>
      </w:r>
    </w:p>
    <w:p w:rsidR="004337F5" w:rsidRPr="00C45B4C" w:rsidRDefault="004337F5" w:rsidP="00021039">
      <w:pPr>
        <w:tabs>
          <w:tab w:val="left" w:pos="1291"/>
        </w:tabs>
        <w:rPr>
          <w:rFonts w:ascii="Calibri" w:hAnsi="Calibri"/>
          <w:sz w:val="24"/>
          <w:szCs w:val="24"/>
          <w:lang w:val="en-US"/>
        </w:rPr>
      </w:pPr>
    </w:p>
    <w:p w:rsidR="004337F5" w:rsidRPr="00C45B4C" w:rsidRDefault="004337F5" w:rsidP="00021039">
      <w:pPr>
        <w:numPr>
          <w:ilvl w:val="0"/>
          <w:numId w:val="21"/>
        </w:numPr>
        <w:spacing w:after="40"/>
        <w:ind w:left="357" w:hanging="357"/>
        <w:rPr>
          <w:rFonts w:ascii="Calibri" w:hAnsi="Calibri"/>
          <w:b/>
          <w:sz w:val="24"/>
          <w:szCs w:val="24"/>
          <w:lang w:val="en-US"/>
        </w:rPr>
      </w:pPr>
      <w:r w:rsidRPr="00C45B4C">
        <w:rPr>
          <w:rFonts w:ascii="Calibri" w:hAnsi="Calibri"/>
          <w:b/>
          <w:sz w:val="24"/>
          <w:szCs w:val="24"/>
          <w:lang w:val="en-US"/>
        </w:rPr>
        <w:t>D</w:t>
      </w:r>
      <w:r w:rsidR="00B66DF7" w:rsidRPr="00C45B4C">
        <w:rPr>
          <w:rFonts w:ascii="Calibri" w:hAnsi="Calibri"/>
          <w:b/>
          <w:sz w:val="24"/>
          <w:szCs w:val="24"/>
          <w:lang w:val="en-US"/>
        </w:rPr>
        <w:t>ocumentation</w:t>
      </w:r>
    </w:p>
    <w:p w:rsidR="004337F5" w:rsidRPr="00C45B4C" w:rsidRDefault="004C231B" w:rsidP="004337F5">
      <w:pPr>
        <w:ind w:left="360"/>
        <w:rPr>
          <w:rFonts w:ascii="Calibri" w:hAnsi="Calibri"/>
          <w:sz w:val="24"/>
          <w:szCs w:val="24"/>
          <w:lang w:val="en-US"/>
        </w:rPr>
      </w:pPr>
      <w:r w:rsidRPr="00C45B4C">
        <w:rPr>
          <w:rFonts w:ascii="Calibri" w:hAnsi="Calibri"/>
          <w:sz w:val="24"/>
          <w:szCs w:val="24"/>
          <w:lang w:val="en-US"/>
        </w:rPr>
        <w:t>The supplier is obliged to preserve all inspection records (control chart, certificates, etc.) for verification for a period of 15 years. Upon the request by Staiger, inspection results can be viewed</w:t>
      </w:r>
      <w:r w:rsidR="004337F5" w:rsidRPr="00C45B4C">
        <w:rPr>
          <w:rFonts w:ascii="Calibri" w:hAnsi="Calibri"/>
          <w:sz w:val="24"/>
          <w:szCs w:val="24"/>
          <w:lang w:val="en-US"/>
        </w:rPr>
        <w:t>.</w:t>
      </w:r>
    </w:p>
    <w:p w:rsidR="004337F5" w:rsidRPr="00C45B4C" w:rsidRDefault="004337F5" w:rsidP="004337F5">
      <w:pPr>
        <w:rPr>
          <w:rFonts w:ascii="Calibri" w:hAnsi="Calibri"/>
          <w:sz w:val="24"/>
          <w:szCs w:val="24"/>
          <w:lang w:val="en-US"/>
        </w:rPr>
      </w:pPr>
    </w:p>
    <w:p w:rsidR="004337F5" w:rsidRPr="00C45B4C" w:rsidRDefault="00B66DF7" w:rsidP="00021039">
      <w:pPr>
        <w:numPr>
          <w:ilvl w:val="0"/>
          <w:numId w:val="21"/>
        </w:numPr>
        <w:spacing w:after="40"/>
        <w:ind w:left="357" w:hanging="357"/>
        <w:rPr>
          <w:rFonts w:ascii="Calibri" w:hAnsi="Calibri"/>
          <w:b/>
          <w:sz w:val="24"/>
          <w:szCs w:val="24"/>
          <w:lang w:val="en-US"/>
        </w:rPr>
      </w:pPr>
      <w:r w:rsidRPr="00C45B4C">
        <w:rPr>
          <w:rFonts w:ascii="Calibri" w:hAnsi="Calibri"/>
          <w:b/>
          <w:sz w:val="24"/>
          <w:szCs w:val="24"/>
          <w:lang w:val="en-US"/>
        </w:rPr>
        <w:t>Serial deliveries</w:t>
      </w:r>
    </w:p>
    <w:p w:rsidR="004C231B" w:rsidRPr="00C45B4C" w:rsidRDefault="004C231B" w:rsidP="004C231B">
      <w:pPr>
        <w:ind w:left="360"/>
        <w:rPr>
          <w:rFonts w:ascii="Calibri" w:hAnsi="Calibri"/>
          <w:sz w:val="24"/>
          <w:szCs w:val="24"/>
          <w:lang w:val="en-US"/>
        </w:rPr>
      </w:pPr>
      <w:r w:rsidRPr="00C45B4C">
        <w:rPr>
          <w:rFonts w:ascii="Calibri" w:hAnsi="Calibri"/>
          <w:sz w:val="24"/>
          <w:szCs w:val="24"/>
          <w:lang w:val="en-US"/>
        </w:rPr>
        <w:t>Prior to the beginning of serial deliveries the initial sampling report has to be done by Staiger, also the serial production release is established by Staiger.</w:t>
      </w:r>
    </w:p>
    <w:p w:rsidR="004C231B" w:rsidRPr="00C45B4C" w:rsidRDefault="004C231B" w:rsidP="004C231B">
      <w:pPr>
        <w:ind w:left="360"/>
        <w:rPr>
          <w:rFonts w:ascii="Calibri" w:hAnsi="Calibri"/>
          <w:sz w:val="24"/>
          <w:szCs w:val="24"/>
          <w:lang w:val="en-US"/>
        </w:rPr>
      </w:pPr>
      <w:r w:rsidRPr="00C45B4C">
        <w:rPr>
          <w:rFonts w:ascii="Calibri" w:hAnsi="Calibri"/>
          <w:sz w:val="24"/>
          <w:szCs w:val="24"/>
          <w:lang w:val="en-US"/>
        </w:rPr>
        <w:t xml:space="preserve">For </w:t>
      </w:r>
      <w:r w:rsidRPr="00C45B4C">
        <w:rPr>
          <w:rFonts w:ascii="Calibri" w:hAnsi="Calibri"/>
          <w:b/>
          <w:sz w:val="24"/>
          <w:szCs w:val="24"/>
          <w:lang w:val="en-US"/>
        </w:rPr>
        <w:t>“special products”</w:t>
      </w:r>
      <w:r w:rsidRPr="00C45B4C">
        <w:rPr>
          <w:rFonts w:ascii="Calibri" w:hAnsi="Calibri"/>
          <w:sz w:val="24"/>
          <w:szCs w:val="24"/>
          <w:lang w:val="en-US"/>
        </w:rPr>
        <w:t xml:space="preserve"> it also includes a process audit at the supplier’s location.</w:t>
      </w:r>
    </w:p>
    <w:p w:rsidR="004C231B" w:rsidRPr="00C45B4C" w:rsidRDefault="004C231B" w:rsidP="004C231B">
      <w:pPr>
        <w:spacing w:after="120"/>
        <w:ind w:left="357"/>
        <w:rPr>
          <w:rFonts w:ascii="Calibri" w:hAnsi="Calibri"/>
          <w:sz w:val="24"/>
          <w:szCs w:val="24"/>
          <w:lang w:val="en-US"/>
        </w:rPr>
      </w:pPr>
      <w:r w:rsidRPr="00C45B4C">
        <w:rPr>
          <w:rFonts w:ascii="Calibri" w:hAnsi="Calibri"/>
          <w:sz w:val="24"/>
          <w:szCs w:val="24"/>
          <w:lang w:val="en-US"/>
        </w:rPr>
        <w:t>With new technical changes or changes in the manufacturing process the initial samples which are inspected with the updated instruction specifications have to be presented to Staiger with a completely filled out and signed initial sample report for approval.</w:t>
      </w:r>
    </w:p>
    <w:p w:rsidR="004C231B" w:rsidRPr="00C45B4C" w:rsidRDefault="004C231B" w:rsidP="004C231B">
      <w:pPr>
        <w:spacing w:after="120"/>
        <w:ind w:left="357"/>
        <w:rPr>
          <w:rFonts w:ascii="Calibri" w:hAnsi="Calibri"/>
          <w:sz w:val="24"/>
          <w:szCs w:val="24"/>
          <w:lang w:val="en-US"/>
        </w:rPr>
      </w:pPr>
      <w:r w:rsidRPr="00C45B4C">
        <w:rPr>
          <w:rFonts w:ascii="Calibri" w:hAnsi="Calibri"/>
          <w:sz w:val="24"/>
          <w:szCs w:val="24"/>
          <w:lang w:val="en-US"/>
        </w:rPr>
        <w:t xml:space="preserve">The supplier is obliged to communicate any changes of the product or process to Staiger </w:t>
      </w:r>
      <w:r w:rsidRPr="00C45B4C">
        <w:rPr>
          <w:rFonts w:ascii="Calibri" w:hAnsi="Calibri"/>
          <w:sz w:val="24"/>
          <w:szCs w:val="24"/>
          <w:lang w:val="en-US"/>
        </w:rPr>
        <w:br/>
        <w:t>for approval purpose.</w:t>
      </w:r>
    </w:p>
    <w:p w:rsidR="004337F5" w:rsidRPr="00C45B4C" w:rsidRDefault="004C231B" w:rsidP="004C231B">
      <w:pPr>
        <w:ind w:left="360"/>
        <w:rPr>
          <w:rFonts w:ascii="Calibri" w:hAnsi="Calibri"/>
          <w:sz w:val="24"/>
          <w:szCs w:val="24"/>
          <w:lang w:val="en-US"/>
        </w:rPr>
      </w:pPr>
      <w:r w:rsidRPr="00C45B4C">
        <w:rPr>
          <w:rFonts w:ascii="Calibri" w:hAnsi="Calibri"/>
          <w:sz w:val="24"/>
          <w:szCs w:val="24"/>
          <w:lang w:val="en-US"/>
        </w:rPr>
        <w:t>Different batches of one delivery have to be separated visibly and physically. If there is a delivery lot which contains several production batches, every batch has to get a separate delivery note. Hereby the traceability is guaranteed on level of delivery note or batch.</w:t>
      </w:r>
    </w:p>
    <w:p w:rsidR="004337F5" w:rsidRPr="00C45B4C" w:rsidRDefault="004337F5" w:rsidP="004337F5">
      <w:pPr>
        <w:rPr>
          <w:rFonts w:ascii="Calibri" w:hAnsi="Calibri"/>
          <w:sz w:val="24"/>
          <w:szCs w:val="24"/>
          <w:lang w:val="en-US"/>
        </w:rPr>
      </w:pPr>
    </w:p>
    <w:p w:rsidR="004337F5" w:rsidRPr="00C45B4C" w:rsidRDefault="00B66DF7" w:rsidP="00021039">
      <w:pPr>
        <w:numPr>
          <w:ilvl w:val="0"/>
          <w:numId w:val="21"/>
        </w:numPr>
        <w:spacing w:after="40"/>
        <w:ind w:left="357" w:hanging="357"/>
        <w:rPr>
          <w:rFonts w:ascii="Calibri" w:hAnsi="Calibri"/>
          <w:b/>
          <w:sz w:val="24"/>
          <w:szCs w:val="24"/>
          <w:lang w:val="en-US"/>
        </w:rPr>
      </w:pPr>
      <w:r w:rsidRPr="00C45B4C">
        <w:rPr>
          <w:rFonts w:ascii="Calibri" w:hAnsi="Calibri"/>
          <w:b/>
          <w:sz w:val="24"/>
          <w:szCs w:val="24"/>
          <w:lang w:val="en-US"/>
        </w:rPr>
        <w:t>As-received condition</w:t>
      </w:r>
    </w:p>
    <w:p w:rsidR="004C231B" w:rsidRPr="00C45B4C" w:rsidRDefault="004C231B" w:rsidP="004C231B">
      <w:pPr>
        <w:ind w:left="360"/>
        <w:rPr>
          <w:rFonts w:ascii="Calibri" w:hAnsi="Calibri"/>
          <w:sz w:val="24"/>
          <w:szCs w:val="24"/>
          <w:lang w:val="en-US"/>
        </w:rPr>
      </w:pPr>
      <w:r w:rsidRPr="00C45B4C">
        <w:rPr>
          <w:rFonts w:ascii="Calibri" w:hAnsi="Calibri"/>
          <w:sz w:val="24"/>
          <w:szCs w:val="24"/>
          <w:lang w:val="en-US"/>
        </w:rPr>
        <w:t>Serial deliveries must comply in all parts of the drawing and/or the approved pattern and the other agreements of the order.</w:t>
      </w:r>
    </w:p>
    <w:p w:rsidR="001B5BC5" w:rsidRPr="00C45B4C" w:rsidRDefault="004C231B" w:rsidP="004C231B">
      <w:pPr>
        <w:ind w:left="360"/>
        <w:rPr>
          <w:rFonts w:ascii="Calibri" w:hAnsi="Calibri"/>
          <w:sz w:val="24"/>
          <w:szCs w:val="24"/>
          <w:lang w:val="en-US"/>
        </w:rPr>
      </w:pPr>
      <w:r w:rsidRPr="00C45B4C">
        <w:rPr>
          <w:rFonts w:ascii="Calibri" w:hAnsi="Calibri"/>
          <w:sz w:val="24"/>
          <w:szCs w:val="24"/>
          <w:lang w:val="en-US"/>
        </w:rPr>
        <w:lastRenderedPageBreak/>
        <w:t>The supplier is responsible for ensuring that the products/parts are clean, undamaged, free of corrosion and delivered in compliance with our shipping instructions.</w:t>
      </w:r>
    </w:p>
    <w:p w:rsidR="00021039" w:rsidRPr="00C45B4C" w:rsidRDefault="00021039" w:rsidP="001B5BC5">
      <w:pPr>
        <w:ind w:left="360"/>
        <w:rPr>
          <w:rFonts w:ascii="Calibri" w:hAnsi="Calibri"/>
          <w:sz w:val="24"/>
          <w:szCs w:val="24"/>
          <w:lang w:val="en-US"/>
        </w:rPr>
      </w:pPr>
    </w:p>
    <w:p w:rsidR="004337F5" w:rsidRPr="00C45B4C" w:rsidRDefault="00B66DF7" w:rsidP="00021039">
      <w:pPr>
        <w:numPr>
          <w:ilvl w:val="0"/>
          <w:numId w:val="21"/>
        </w:numPr>
        <w:spacing w:after="40"/>
        <w:ind w:left="357" w:hanging="357"/>
        <w:rPr>
          <w:rFonts w:ascii="Calibri" w:hAnsi="Calibri"/>
          <w:b/>
          <w:sz w:val="24"/>
          <w:szCs w:val="24"/>
          <w:lang w:val="en-US"/>
        </w:rPr>
      </w:pPr>
      <w:r w:rsidRPr="00C45B4C">
        <w:rPr>
          <w:rFonts w:ascii="Calibri" w:hAnsi="Calibri"/>
          <w:b/>
          <w:sz w:val="24"/>
          <w:szCs w:val="24"/>
          <w:lang w:val="en-US"/>
        </w:rPr>
        <w:t>Delivery</w:t>
      </w:r>
    </w:p>
    <w:p w:rsidR="00B403C0" w:rsidRPr="00C45B4C" w:rsidRDefault="00B403C0" w:rsidP="00B403C0">
      <w:pPr>
        <w:ind w:left="360"/>
        <w:rPr>
          <w:rFonts w:ascii="Calibri" w:hAnsi="Calibri"/>
          <w:sz w:val="24"/>
          <w:szCs w:val="24"/>
          <w:lang w:val="en-US"/>
        </w:rPr>
      </w:pPr>
      <w:r w:rsidRPr="00C45B4C">
        <w:rPr>
          <w:rFonts w:ascii="Calibri" w:hAnsi="Calibri"/>
          <w:sz w:val="24"/>
          <w:szCs w:val="24"/>
          <w:lang w:val="en-US"/>
        </w:rPr>
        <w:t>Staiger checks the delivered products/parts upon on identity, recognizable external damage as well as quantity. If a non-conformity is detected, Staiger will inform the supplier immediately.</w:t>
      </w:r>
    </w:p>
    <w:p w:rsidR="004337F5" w:rsidRPr="00C45B4C" w:rsidRDefault="00B403C0" w:rsidP="00B403C0">
      <w:pPr>
        <w:ind w:left="360"/>
        <w:rPr>
          <w:rFonts w:ascii="Calibri" w:hAnsi="Calibri"/>
          <w:sz w:val="24"/>
          <w:szCs w:val="24"/>
          <w:lang w:val="en-US"/>
        </w:rPr>
      </w:pPr>
      <w:r w:rsidRPr="00C45B4C">
        <w:rPr>
          <w:rFonts w:ascii="Calibri" w:hAnsi="Calibri"/>
          <w:sz w:val="24"/>
          <w:szCs w:val="24"/>
          <w:lang w:val="en-US"/>
        </w:rPr>
        <w:t>Products/parts are reviewed by a sampling inspection. This does not relieve the supplier of upholding continuous measures to ensure the quality of delivery.</w:t>
      </w:r>
    </w:p>
    <w:p w:rsidR="004337F5" w:rsidRPr="00C45B4C" w:rsidRDefault="004337F5" w:rsidP="004337F5">
      <w:pPr>
        <w:rPr>
          <w:rFonts w:ascii="Calibri" w:hAnsi="Calibri"/>
          <w:sz w:val="24"/>
          <w:szCs w:val="24"/>
          <w:lang w:val="en-US"/>
        </w:rPr>
      </w:pPr>
    </w:p>
    <w:p w:rsidR="004337F5" w:rsidRPr="00C45B4C" w:rsidRDefault="00B66DF7" w:rsidP="00021039">
      <w:pPr>
        <w:numPr>
          <w:ilvl w:val="0"/>
          <w:numId w:val="21"/>
        </w:numPr>
        <w:spacing w:after="40"/>
        <w:ind w:left="357" w:hanging="357"/>
        <w:rPr>
          <w:rFonts w:ascii="Calibri" w:hAnsi="Calibri"/>
          <w:b/>
          <w:sz w:val="24"/>
          <w:szCs w:val="24"/>
          <w:lang w:val="en-US"/>
        </w:rPr>
      </w:pPr>
      <w:r w:rsidRPr="00C45B4C">
        <w:rPr>
          <w:rFonts w:ascii="Calibri" w:hAnsi="Calibri"/>
          <w:b/>
          <w:sz w:val="24"/>
          <w:szCs w:val="24"/>
          <w:lang w:val="en-US"/>
        </w:rPr>
        <w:t>Treatment of damaged products/parts</w:t>
      </w:r>
    </w:p>
    <w:p w:rsidR="00B403C0" w:rsidRPr="00C45B4C" w:rsidRDefault="00B403C0" w:rsidP="00B403C0">
      <w:pPr>
        <w:ind w:left="360"/>
        <w:rPr>
          <w:rFonts w:ascii="Calibri" w:hAnsi="Calibri"/>
          <w:sz w:val="24"/>
          <w:szCs w:val="24"/>
          <w:lang w:val="en-US"/>
        </w:rPr>
      </w:pPr>
      <w:r w:rsidRPr="00C45B4C">
        <w:rPr>
          <w:rFonts w:ascii="Calibri" w:hAnsi="Calibri"/>
          <w:sz w:val="24"/>
          <w:szCs w:val="24"/>
          <w:lang w:val="en-US"/>
        </w:rPr>
        <w:t>If problems may occur during the manufacturing process at the supplier which directly lead or may lead to faulty products/parts, the supplier has to notify Staiger QA immediately.</w:t>
      </w:r>
    </w:p>
    <w:p w:rsidR="00B403C0" w:rsidRPr="00C45B4C" w:rsidRDefault="00B403C0" w:rsidP="00B403C0">
      <w:pPr>
        <w:spacing w:after="120"/>
        <w:ind w:left="357"/>
        <w:rPr>
          <w:rFonts w:ascii="Calibri" w:hAnsi="Calibri"/>
          <w:sz w:val="24"/>
          <w:szCs w:val="24"/>
          <w:lang w:val="en-US"/>
        </w:rPr>
      </w:pPr>
      <w:r w:rsidRPr="00C45B4C">
        <w:rPr>
          <w:rFonts w:ascii="Calibri" w:hAnsi="Calibri"/>
          <w:sz w:val="24"/>
          <w:szCs w:val="24"/>
          <w:lang w:val="en-US"/>
        </w:rPr>
        <w:t xml:space="preserve">In this case Staiger will check the possibility to accept those parts exceptionally in the framework of a </w:t>
      </w:r>
      <w:r w:rsidRPr="00C45B4C">
        <w:rPr>
          <w:rFonts w:ascii="Calibri" w:hAnsi="Calibri"/>
          <w:b/>
          <w:sz w:val="24"/>
          <w:szCs w:val="24"/>
          <w:lang w:val="en-US"/>
        </w:rPr>
        <w:t>“deviation permission”.</w:t>
      </w:r>
    </w:p>
    <w:p w:rsidR="00B403C0" w:rsidRPr="00C45B4C" w:rsidRDefault="00B403C0" w:rsidP="00B403C0">
      <w:pPr>
        <w:ind w:left="360"/>
        <w:rPr>
          <w:rFonts w:ascii="Calibri" w:hAnsi="Calibri"/>
          <w:sz w:val="24"/>
          <w:szCs w:val="24"/>
          <w:lang w:val="en-US"/>
        </w:rPr>
      </w:pPr>
      <w:r w:rsidRPr="00C45B4C">
        <w:rPr>
          <w:rFonts w:ascii="Calibri" w:hAnsi="Calibri"/>
          <w:sz w:val="24"/>
          <w:szCs w:val="24"/>
          <w:lang w:val="en-US"/>
        </w:rPr>
        <w:t xml:space="preserve">Deliveries which are shipped with a </w:t>
      </w:r>
      <w:r w:rsidRPr="00C45B4C">
        <w:rPr>
          <w:rFonts w:ascii="Calibri" w:hAnsi="Calibri"/>
          <w:b/>
          <w:sz w:val="24"/>
          <w:szCs w:val="24"/>
          <w:lang w:val="en-US"/>
        </w:rPr>
        <w:t>“deviation permission”</w:t>
      </w:r>
      <w:r w:rsidRPr="00C45B4C">
        <w:rPr>
          <w:rFonts w:ascii="Calibri" w:hAnsi="Calibri"/>
          <w:sz w:val="24"/>
          <w:szCs w:val="24"/>
          <w:lang w:val="en-US"/>
        </w:rPr>
        <w:t xml:space="preserve"> have to be marked accordingly. If Staiger QA identifies faulty products/parts the following procedure leads to further steps:</w:t>
      </w:r>
    </w:p>
    <w:p w:rsidR="00B403C0" w:rsidRPr="00C45B4C" w:rsidRDefault="00B403C0" w:rsidP="00B403C0">
      <w:pPr>
        <w:ind w:left="360"/>
        <w:rPr>
          <w:rFonts w:ascii="Calibri" w:hAnsi="Calibri"/>
          <w:sz w:val="24"/>
          <w:szCs w:val="24"/>
          <w:lang w:val="en-US"/>
        </w:rPr>
      </w:pPr>
    </w:p>
    <w:p w:rsidR="00B403C0" w:rsidRPr="00C45B4C" w:rsidRDefault="00B403C0" w:rsidP="00B403C0">
      <w:pPr>
        <w:numPr>
          <w:ilvl w:val="0"/>
          <w:numId w:val="23"/>
        </w:numPr>
        <w:rPr>
          <w:rFonts w:ascii="Calibri" w:hAnsi="Calibri"/>
          <w:sz w:val="24"/>
          <w:szCs w:val="24"/>
          <w:lang w:val="en-US"/>
        </w:rPr>
      </w:pPr>
      <w:r w:rsidRPr="00C45B4C">
        <w:rPr>
          <w:rFonts w:ascii="Calibri" w:hAnsi="Calibri"/>
          <w:sz w:val="24"/>
          <w:szCs w:val="24"/>
          <w:lang w:val="en-US"/>
        </w:rPr>
        <w:t>Rejection of the delivery lot, fastest replacement is expected</w:t>
      </w:r>
    </w:p>
    <w:p w:rsidR="00B403C0" w:rsidRPr="00C45B4C" w:rsidRDefault="00B403C0" w:rsidP="00B403C0">
      <w:pPr>
        <w:numPr>
          <w:ilvl w:val="0"/>
          <w:numId w:val="23"/>
        </w:numPr>
        <w:rPr>
          <w:rFonts w:ascii="Calibri" w:hAnsi="Calibri"/>
          <w:sz w:val="24"/>
          <w:szCs w:val="24"/>
          <w:lang w:val="en-US"/>
        </w:rPr>
      </w:pPr>
      <w:r w:rsidRPr="00C45B4C">
        <w:rPr>
          <w:rFonts w:ascii="Calibri" w:hAnsi="Calibri"/>
          <w:sz w:val="24"/>
          <w:szCs w:val="24"/>
          <w:lang w:val="en-US"/>
        </w:rPr>
        <w:t>Rework, sorting through the supplier at Staiger location</w:t>
      </w:r>
    </w:p>
    <w:p w:rsidR="00B403C0" w:rsidRPr="00C45B4C" w:rsidRDefault="00B403C0" w:rsidP="00B403C0">
      <w:pPr>
        <w:numPr>
          <w:ilvl w:val="0"/>
          <w:numId w:val="23"/>
        </w:numPr>
        <w:rPr>
          <w:rFonts w:ascii="Calibri" w:hAnsi="Calibri"/>
          <w:sz w:val="24"/>
          <w:szCs w:val="24"/>
          <w:lang w:val="en-US"/>
        </w:rPr>
      </w:pPr>
      <w:r w:rsidRPr="00C45B4C">
        <w:rPr>
          <w:rFonts w:ascii="Calibri" w:hAnsi="Calibri"/>
          <w:sz w:val="24"/>
          <w:szCs w:val="24"/>
          <w:lang w:val="en-US"/>
        </w:rPr>
        <w:t>Rework, sorting through Staiger, cost will be charged to supplier</w:t>
      </w:r>
    </w:p>
    <w:p w:rsidR="00B403C0" w:rsidRPr="00C45B4C" w:rsidRDefault="00B403C0" w:rsidP="00B403C0">
      <w:pPr>
        <w:ind w:left="360"/>
        <w:rPr>
          <w:rFonts w:ascii="Calibri" w:hAnsi="Calibri"/>
          <w:sz w:val="24"/>
          <w:szCs w:val="24"/>
          <w:lang w:val="en-US"/>
        </w:rPr>
      </w:pPr>
    </w:p>
    <w:p w:rsidR="00C345D1" w:rsidRPr="00C45B4C" w:rsidRDefault="00C345D1" w:rsidP="00C345D1">
      <w:pPr>
        <w:ind w:left="360"/>
        <w:rPr>
          <w:rFonts w:ascii="Calibri" w:hAnsi="Calibri"/>
          <w:sz w:val="24"/>
          <w:szCs w:val="24"/>
          <w:lang w:val="en-US"/>
        </w:rPr>
      </w:pPr>
      <w:r w:rsidRPr="00C45B4C">
        <w:rPr>
          <w:rFonts w:ascii="Calibri" w:hAnsi="Calibri"/>
          <w:sz w:val="24"/>
          <w:szCs w:val="24"/>
          <w:lang w:val="en-US"/>
        </w:rPr>
        <w:t>Complaints are displayed based on a test report. For the resulting processing effort a complaint expense of € 100 will be charged.</w:t>
      </w:r>
    </w:p>
    <w:p w:rsidR="00B403C0" w:rsidRPr="00C45B4C" w:rsidRDefault="00B403C0" w:rsidP="00B403C0">
      <w:pPr>
        <w:ind w:left="360"/>
        <w:rPr>
          <w:rFonts w:ascii="Calibri" w:hAnsi="Calibri"/>
          <w:sz w:val="24"/>
          <w:szCs w:val="24"/>
          <w:lang w:val="en-US"/>
        </w:rPr>
      </w:pPr>
      <w:r w:rsidRPr="00C45B4C">
        <w:rPr>
          <w:rFonts w:ascii="Calibri" w:hAnsi="Calibri"/>
          <w:sz w:val="24"/>
          <w:szCs w:val="24"/>
          <w:lang w:val="en-US"/>
        </w:rPr>
        <w:t>In case of non-conformities, the supplier has to initiate immediately appropriate measures and to document and monitor in order to avoid future deficiencies.</w:t>
      </w:r>
    </w:p>
    <w:p w:rsidR="00B403C0" w:rsidRPr="00C45B4C" w:rsidRDefault="00B403C0" w:rsidP="00B403C0">
      <w:pPr>
        <w:spacing w:after="120"/>
        <w:ind w:left="357"/>
        <w:rPr>
          <w:rFonts w:ascii="Calibri" w:hAnsi="Calibri"/>
          <w:sz w:val="24"/>
          <w:szCs w:val="24"/>
          <w:lang w:val="en-US"/>
        </w:rPr>
      </w:pPr>
      <w:r w:rsidRPr="00C45B4C">
        <w:rPr>
          <w:rFonts w:ascii="Calibri" w:hAnsi="Calibri"/>
          <w:sz w:val="24"/>
          <w:szCs w:val="24"/>
          <w:lang w:val="en-US"/>
        </w:rPr>
        <w:t>The measures have to be mailed in written form (e.g. 8D-Report) to Staiger.</w:t>
      </w:r>
    </w:p>
    <w:p w:rsidR="00F54A9F" w:rsidRPr="00C45B4C" w:rsidRDefault="00F54A9F" w:rsidP="00B403C0">
      <w:pPr>
        <w:spacing w:after="120"/>
        <w:ind w:left="357"/>
        <w:rPr>
          <w:rFonts w:ascii="Calibri" w:hAnsi="Calibri"/>
          <w:sz w:val="24"/>
          <w:szCs w:val="24"/>
          <w:lang w:val="en-US"/>
        </w:rPr>
      </w:pPr>
      <w:r w:rsidRPr="00C45B4C">
        <w:rPr>
          <w:rFonts w:ascii="Calibri" w:hAnsi="Calibri"/>
          <w:sz w:val="24"/>
          <w:szCs w:val="24"/>
          <w:lang w:val="en-US"/>
        </w:rPr>
        <w:t xml:space="preserve">The following deadlines must be observed for processing the 8D reports: </w:t>
      </w:r>
    </w:p>
    <w:p w:rsidR="00F54A9F" w:rsidRPr="00C45B4C" w:rsidRDefault="00F54A9F" w:rsidP="009D2D51">
      <w:pPr>
        <w:numPr>
          <w:ilvl w:val="0"/>
          <w:numId w:val="28"/>
        </w:numPr>
        <w:spacing w:after="40"/>
        <w:rPr>
          <w:rFonts w:ascii="Calibri" w:hAnsi="Calibri"/>
          <w:sz w:val="24"/>
          <w:szCs w:val="24"/>
          <w:lang w:val="en-US"/>
        </w:rPr>
      </w:pPr>
      <w:r w:rsidRPr="00C45B4C">
        <w:rPr>
          <w:rFonts w:ascii="Calibri" w:hAnsi="Calibri"/>
          <w:sz w:val="24"/>
          <w:szCs w:val="24"/>
          <w:lang w:val="en-US"/>
        </w:rPr>
        <w:t xml:space="preserve">Up to D3 within 2 workdays from the receipt date </w:t>
      </w:r>
    </w:p>
    <w:p w:rsidR="00F54A9F" w:rsidRPr="00C45B4C" w:rsidRDefault="00F54A9F" w:rsidP="009D2D51">
      <w:pPr>
        <w:numPr>
          <w:ilvl w:val="0"/>
          <w:numId w:val="28"/>
        </w:numPr>
        <w:spacing w:after="40"/>
        <w:rPr>
          <w:rFonts w:ascii="Calibri" w:hAnsi="Calibri"/>
          <w:sz w:val="24"/>
          <w:szCs w:val="24"/>
          <w:lang w:val="en-US"/>
        </w:rPr>
      </w:pPr>
      <w:r w:rsidRPr="00C45B4C">
        <w:rPr>
          <w:rFonts w:ascii="Calibri" w:hAnsi="Calibri"/>
          <w:sz w:val="24"/>
          <w:szCs w:val="24"/>
          <w:lang w:val="en-US"/>
        </w:rPr>
        <w:t xml:space="preserve">Up to D7 within 9 days from the receipt date </w:t>
      </w:r>
    </w:p>
    <w:p w:rsidR="00F54A9F" w:rsidRPr="00C45B4C" w:rsidRDefault="00F54A9F" w:rsidP="009D2D51">
      <w:pPr>
        <w:numPr>
          <w:ilvl w:val="0"/>
          <w:numId w:val="28"/>
        </w:numPr>
        <w:spacing w:after="120"/>
        <w:rPr>
          <w:rFonts w:ascii="Calibri" w:hAnsi="Calibri"/>
          <w:sz w:val="24"/>
          <w:szCs w:val="24"/>
          <w:lang w:val="en-US"/>
        </w:rPr>
      </w:pPr>
      <w:r w:rsidRPr="00C45B4C">
        <w:rPr>
          <w:rFonts w:ascii="Calibri" w:hAnsi="Calibri"/>
          <w:sz w:val="24"/>
          <w:szCs w:val="24"/>
          <w:lang w:val="en-US"/>
        </w:rPr>
        <w:t xml:space="preserve">Up to D8 within 10 workdays from the receipt date </w:t>
      </w:r>
    </w:p>
    <w:p w:rsidR="00F54A9F" w:rsidRPr="00C45B4C" w:rsidRDefault="00F54A9F" w:rsidP="00F54A9F">
      <w:pPr>
        <w:spacing w:after="120"/>
        <w:ind w:left="357"/>
        <w:rPr>
          <w:rFonts w:ascii="Calibri" w:hAnsi="Calibri"/>
          <w:sz w:val="24"/>
          <w:szCs w:val="24"/>
          <w:lang w:val="en-US"/>
        </w:rPr>
      </w:pPr>
      <w:r w:rsidRPr="00C45B4C">
        <w:rPr>
          <w:rFonts w:ascii="Calibri" w:hAnsi="Calibri"/>
          <w:sz w:val="24"/>
          <w:szCs w:val="24"/>
          <w:lang w:val="en-US"/>
        </w:rPr>
        <w:t>Deviations from these deadlines are to be agreed on a case-by-case basis with the competent Staiger QS-MA before the deadline is exceeded.</w:t>
      </w:r>
    </w:p>
    <w:p w:rsidR="0002249B" w:rsidRPr="00C45B4C" w:rsidRDefault="00B403C0" w:rsidP="0002249B">
      <w:pPr>
        <w:ind w:left="360"/>
        <w:rPr>
          <w:rFonts w:ascii="Calibri" w:hAnsi="Calibri"/>
          <w:sz w:val="24"/>
          <w:szCs w:val="24"/>
          <w:lang w:val="en-US"/>
        </w:rPr>
      </w:pPr>
      <w:r w:rsidRPr="00C45B4C">
        <w:rPr>
          <w:rFonts w:ascii="Calibri" w:hAnsi="Calibri"/>
          <w:sz w:val="24"/>
          <w:szCs w:val="24"/>
          <w:lang w:val="en-US"/>
        </w:rPr>
        <w:t>Staiger reserves the right to indicate non-conformities at a later moment in time.</w:t>
      </w:r>
    </w:p>
    <w:p w:rsidR="009D2D51" w:rsidRPr="00C45B4C" w:rsidRDefault="009D2D51" w:rsidP="009D2D51">
      <w:pPr>
        <w:ind w:left="360"/>
        <w:rPr>
          <w:rFonts w:ascii="Calibri" w:hAnsi="Calibri"/>
          <w:b/>
          <w:sz w:val="24"/>
          <w:szCs w:val="24"/>
          <w:lang w:val="en-US"/>
        </w:rPr>
      </w:pPr>
    </w:p>
    <w:p w:rsidR="004337F5" w:rsidRPr="00C45B4C" w:rsidRDefault="00B66DF7" w:rsidP="00687425">
      <w:pPr>
        <w:numPr>
          <w:ilvl w:val="0"/>
          <w:numId w:val="21"/>
        </w:numPr>
        <w:spacing w:after="40"/>
        <w:ind w:left="357" w:hanging="357"/>
        <w:rPr>
          <w:rFonts w:ascii="Calibri" w:hAnsi="Calibri"/>
          <w:b/>
          <w:sz w:val="24"/>
          <w:szCs w:val="24"/>
          <w:lang w:val="en-US"/>
        </w:rPr>
      </w:pPr>
      <w:r w:rsidRPr="00C45B4C">
        <w:rPr>
          <w:rFonts w:ascii="Calibri" w:hAnsi="Calibri"/>
          <w:b/>
          <w:sz w:val="24"/>
          <w:szCs w:val="24"/>
          <w:lang w:val="en-US"/>
        </w:rPr>
        <w:t>Deadline</w:t>
      </w:r>
    </w:p>
    <w:p w:rsidR="00D72FBF" w:rsidRPr="00C45B4C" w:rsidRDefault="00B403C0" w:rsidP="00D72FBF">
      <w:pPr>
        <w:ind w:left="360"/>
        <w:rPr>
          <w:rFonts w:ascii="Calibri" w:hAnsi="Calibri"/>
          <w:b/>
          <w:sz w:val="24"/>
          <w:szCs w:val="24"/>
          <w:lang w:val="en-US"/>
        </w:rPr>
      </w:pPr>
      <w:r w:rsidRPr="00C45B4C">
        <w:rPr>
          <w:rFonts w:ascii="Calibri" w:hAnsi="Calibri"/>
          <w:sz w:val="24"/>
          <w:szCs w:val="24"/>
          <w:lang w:val="en-US"/>
        </w:rPr>
        <w:t>In general the supplier is obligated to deliver the agreed quantity of error-free products/parts to the appointed deadline. If this is not possible the supplier has to inform the Staiger purchasing department in good time.</w:t>
      </w:r>
    </w:p>
    <w:p w:rsidR="00D72FBF" w:rsidRPr="00C45B4C" w:rsidRDefault="00D72FBF" w:rsidP="00D72FBF">
      <w:pPr>
        <w:rPr>
          <w:rFonts w:ascii="Calibri" w:hAnsi="Calibri"/>
          <w:b/>
          <w:sz w:val="24"/>
          <w:szCs w:val="24"/>
          <w:lang w:val="en-US"/>
        </w:rPr>
      </w:pPr>
    </w:p>
    <w:p w:rsidR="00D72FBF" w:rsidRPr="00C45B4C" w:rsidRDefault="00B66DF7" w:rsidP="00021039">
      <w:pPr>
        <w:numPr>
          <w:ilvl w:val="0"/>
          <w:numId w:val="21"/>
        </w:numPr>
        <w:spacing w:after="40"/>
        <w:ind w:left="357" w:hanging="357"/>
        <w:rPr>
          <w:rFonts w:ascii="Calibri" w:hAnsi="Calibri"/>
          <w:b/>
          <w:sz w:val="24"/>
          <w:szCs w:val="24"/>
          <w:lang w:val="en-US"/>
        </w:rPr>
      </w:pPr>
      <w:r w:rsidRPr="00C45B4C">
        <w:rPr>
          <w:rFonts w:ascii="Calibri" w:hAnsi="Calibri"/>
          <w:b/>
          <w:sz w:val="24"/>
          <w:szCs w:val="24"/>
          <w:lang w:val="en-US"/>
        </w:rPr>
        <w:t>Confidentiality/nondisclosure</w:t>
      </w:r>
    </w:p>
    <w:p w:rsidR="004337F5" w:rsidRPr="00C45B4C" w:rsidRDefault="00B403C0" w:rsidP="004337F5">
      <w:pPr>
        <w:ind w:left="360"/>
        <w:rPr>
          <w:rFonts w:ascii="Calibri" w:hAnsi="Calibri"/>
          <w:sz w:val="24"/>
          <w:szCs w:val="24"/>
          <w:lang w:val="en-US"/>
        </w:rPr>
      </w:pPr>
      <w:r w:rsidRPr="00C45B4C">
        <w:rPr>
          <w:rFonts w:ascii="Calibri" w:hAnsi="Calibri"/>
          <w:sz w:val="24"/>
          <w:szCs w:val="24"/>
          <w:lang w:val="en-US"/>
        </w:rPr>
        <w:t>Each partner will use all documents and information received in connection with this agreement solely for the purposes of this agreement. All information has to be kept confidential towards third parties and treat with the same care like own documents</w:t>
      </w:r>
      <w:r w:rsidR="004337F5" w:rsidRPr="00C45B4C">
        <w:rPr>
          <w:rFonts w:ascii="Calibri" w:hAnsi="Calibri"/>
          <w:sz w:val="24"/>
          <w:szCs w:val="24"/>
          <w:lang w:val="en-US"/>
        </w:rPr>
        <w:t>.</w:t>
      </w:r>
    </w:p>
    <w:p w:rsidR="004337F5" w:rsidRPr="00C45B4C" w:rsidRDefault="004337F5" w:rsidP="004337F5">
      <w:pPr>
        <w:ind w:left="360"/>
        <w:rPr>
          <w:rFonts w:ascii="Calibri" w:hAnsi="Calibri"/>
          <w:sz w:val="24"/>
          <w:szCs w:val="24"/>
          <w:lang w:val="en-US"/>
        </w:rPr>
      </w:pPr>
    </w:p>
    <w:p w:rsidR="004337F5" w:rsidRPr="00C45B4C" w:rsidRDefault="009B5F5F" w:rsidP="00687425">
      <w:pPr>
        <w:numPr>
          <w:ilvl w:val="0"/>
          <w:numId w:val="21"/>
        </w:numPr>
        <w:spacing w:after="40"/>
        <w:ind w:left="357" w:hanging="357"/>
        <w:rPr>
          <w:rFonts w:ascii="Calibri" w:hAnsi="Calibri"/>
          <w:b/>
          <w:sz w:val="24"/>
          <w:szCs w:val="24"/>
          <w:lang w:val="en-US"/>
        </w:rPr>
      </w:pPr>
      <w:r w:rsidRPr="00C45B4C">
        <w:rPr>
          <w:rFonts w:ascii="Calibri" w:hAnsi="Calibri"/>
          <w:b/>
          <w:sz w:val="24"/>
          <w:szCs w:val="24"/>
          <w:lang w:val="en-US"/>
        </w:rPr>
        <w:t>Contact person</w:t>
      </w:r>
    </w:p>
    <w:p w:rsidR="004337F5" w:rsidRPr="00C45B4C" w:rsidRDefault="009B5F5F" w:rsidP="004337F5">
      <w:pPr>
        <w:ind w:left="360"/>
        <w:rPr>
          <w:rFonts w:ascii="Calibri" w:hAnsi="Calibri"/>
          <w:sz w:val="24"/>
          <w:szCs w:val="24"/>
          <w:lang w:val="en-US"/>
        </w:rPr>
      </w:pPr>
      <w:r w:rsidRPr="00C45B4C">
        <w:rPr>
          <w:rFonts w:ascii="Calibri" w:hAnsi="Calibri"/>
          <w:sz w:val="24"/>
          <w:szCs w:val="24"/>
          <w:lang w:val="en-US"/>
        </w:rPr>
        <w:t>Both companies nominate a contact person who is responsible für problems and questions about this QAA.</w:t>
      </w:r>
    </w:p>
    <w:p w:rsidR="005D0A97" w:rsidRPr="00C45B4C" w:rsidRDefault="005D0A97" w:rsidP="00394608">
      <w:pPr>
        <w:rPr>
          <w:rFonts w:ascii="Calibri" w:hAnsi="Calibri"/>
          <w:sz w:val="24"/>
          <w:szCs w:val="24"/>
          <w:lang w:val="en-US"/>
        </w:rPr>
      </w:pPr>
    </w:p>
    <w:p w:rsidR="004337F5" w:rsidRPr="00C45B4C" w:rsidRDefault="009B5F5F" w:rsidP="0082351D">
      <w:pPr>
        <w:spacing w:after="40" w:line="264" w:lineRule="auto"/>
        <w:ind w:left="357"/>
        <w:rPr>
          <w:rFonts w:ascii="Calibri" w:hAnsi="Calibri"/>
          <w:b/>
          <w:sz w:val="24"/>
          <w:szCs w:val="24"/>
          <w:lang w:val="en-US"/>
        </w:rPr>
      </w:pPr>
      <w:r w:rsidRPr="00C45B4C">
        <w:rPr>
          <w:rFonts w:ascii="Calibri" w:hAnsi="Calibri"/>
          <w:b/>
          <w:sz w:val="24"/>
          <w:szCs w:val="24"/>
          <w:lang w:val="en-US"/>
        </w:rPr>
        <w:t>Supplier</w:t>
      </w:r>
      <w:r w:rsidR="00A359E7" w:rsidRPr="00C45B4C">
        <w:rPr>
          <w:rFonts w:ascii="Calibri" w:hAnsi="Calibri"/>
          <w:b/>
          <w:sz w:val="24"/>
          <w:szCs w:val="24"/>
          <w:lang w:val="en-US"/>
        </w:rPr>
        <w:t>:</w:t>
      </w:r>
    </w:p>
    <w:tbl>
      <w:tblPr>
        <w:tblW w:w="0" w:type="auto"/>
        <w:tblInd w:w="357"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471"/>
        <w:gridCol w:w="3212"/>
        <w:gridCol w:w="1471"/>
        <w:gridCol w:w="3117"/>
      </w:tblGrid>
      <w:tr w:rsidR="00A359E7" w:rsidRPr="00C45B4C" w:rsidTr="001258B6">
        <w:trPr>
          <w:trHeight w:val="397"/>
        </w:trPr>
        <w:tc>
          <w:tcPr>
            <w:tcW w:w="4783" w:type="dxa"/>
            <w:gridSpan w:val="2"/>
            <w:shd w:val="clear" w:color="auto" w:fill="F2F2F2"/>
            <w:vAlign w:val="center"/>
          </w:tcPr>
          <w:p w:rsidR="00A359E7" w:rsidRPr="00C45B4C" w:rsidRDefault="009B5F5F" w:rsidP="00F2287C">
            <w:pPr>
              <w:spacing w:line="264" w:lineRule="auto"/>
              <w:rPr>
                <w:rFonts w:ascii="Calibri" w:hAnsi="Calibri"/>
                <w:b/>
                <w:sz w:val="24"/>
                <w:szCs w:val="24"/>
                <w:lang w:val="en-US"/>
              </w:rPr>
            </w:pPr>
            <w:r w:rsidRPr="00C45B4C">
              <w:rPr>
                <w:rFonts w:ascii="Calibri" w:hAnsi="Calibri"/>
                <w:b/>
                <w:sz w:val="24"/>
                <w:szCs w:val="24"/>
                <w:lang w:val="en-US"/>
              </w:rPr>
              <w:t>Contact person</w:t>
            </w:r>
            <w:r w:rsidR="00F2287C" w:rsidRPr="00C45B4C">
              <w:rPr>
                <w:rFonts w:ascii="Calibri" w:hAnsi="Calibri"/>
                <w:b/>
                <w:sz w:val="24"/>
                <w:szCs w:val="24"/>
                <w:lang w:val="en-US"/>
              </w:rPr>
              <w:t>:</w:t>
            </w:r>
          </w:p>
        </w:tc>
        <w:tc>
          <w:tcPr>
            <w:tcW w:w="4714" w:type="dxa"/>
            <w:gridSpan w:val="2"/>
            <w:shd w:val="clear" w:color="auto" w:fill="F2F2F2"/>
            <w:vAlign w:val="center"/>
          </w:tcPr>
          <w:p w:rsidR="00A359E7" w:rsidRPr="00C45B4C" w:rsidRDefault="009B5F5F" w:rsidP="00F2287C">
            <w:pPr>
              <w:spacing w:line="264" w:lineRule="auto"/>
              <w:rPr>
                <w:rFonts w:ascii="Calibri" w:hAnsi="Calibri"/>
                <w:b/>
                <w:sz w:val="24"/>
                <w:szCs w:val="24"/>
                <w:lang w:val="en-US"/>
              </w:rPr>
            </w:pPr>
            <w:r w:rsidRPr="00C45B4C">
              <w:rPr>
                <w:rFonts w:ascii="Calibri" w:hAnsi="Calibri"/>
                <w:b/>
                <w:sz w:val="24"/>
                <w:szCs w:val="24"/>
                <w:lang w:val="en-US"/>
              </w:rPr>
              <w:t>Further contact person</w:t>
            </w:r>
            <w:r w:rsidR="00A359E7" w:rsidRPr="00C45B4C">
              <w:rPr>
                <w:rFonts w:ascii="Calibri" w:hAnsi="Calibri"/>
                <w:b/>
                <w:sz w:val="24"/>
                <w:szCs w:val="24"/>
                <w:lang w:val="en-US"/>
              </w:rPr>
              <w:t xml:space="preserve"> (optional)</w:t>
            </w:r>
            <w:r w:rsidR="00F2287C" w:rsidRPr="00C45B4C">
              <w:rPr>
                <w:rFonts w:ascii="Calibri" w:hAnsi="Calibri"/>
                <w:b/>
                <w:sz w:val="24"/>
                <w:szCs w:val="24"/>
                <w:lang w:val="en-US"/>
              </w:rPr>
              <w:t>:</w:t>
            </w:r>
          </w:p>
        </w:tc>
      </w:tr>
      <w:tr w:rsidR="00A359E7" w:rsidRPr="00C45B4C" w:rsidTr="001258B6">
        <w:trPr>
          <w:trHeight w:val="397"/>
        </w:trPr>
        <w:tc>
          <w:tcPr>
            <w:tcW w:w="1311" w:type="dxa"/>
            <w:shd w:val="clear" w:color="auto" w:fill="auto"/>
          </w:tcPr>
          <w:p w:rsidR="00A359E7" w:rsidRPr="00C45B4C" w:rsidRDefault="00A359E7" w:rsidP="00F2287C">
            <w:pPr>
              <w:spacing w:before="40" w:after="40" w:line="264" w:lineRule="auto"/>
              <w:rPr>
                <w:rFonts w:ascii="Calibri" w:hAnsi="Calibri"/>
                <w:b/>
                <w:sz w:val="24"/>
                <w:szCs w:val="24"/>
                <w:lang w:val="en-US"/>
              </w:rPr>
            </w:pPr>
            <w:r w:rsidRPr="00C45B4C">
              <w:rPr>
                <w:rFonts w:ascii="Calibri" w:hAnsi="Calibri"/>
                <w:sz w:val="24"/>
                <w:szCs w:val="24"/>
                <w:lang w:val="en-US"/>
              </w:rPr>
              <w:t>Name:</w:t>
            </w:r>
          </w:p>
        </w:tc>
        <w:tc>
          <w:tcPr>
            <w:tcW w:w="3472" w:type="dxa"/>
            <w:shd w:val="clear" w:color="auto" w:fill="auto"/>
          </w:tcPr>
          <w:p w:rsidR="00F2287C" w:rsidRPr="00C45B4C" w:rsidRDefault="00A359E7" w:rsidP="00F2287C">
            <w:pPr>
              <w:spacing w:before="40" w:after="40" w:line="264" w:lineRule="auto"/>
              <w:rPr>
                <w:rFonts w:ascii="Calibri" w:hAnsi="Calibri"/>
                <w:sz w:val="24"/>
                <w:szCs w:val="24"/>
                <w:lang w:val="en-US"/>
              </w:rPr>
            </w:pPr>
            <w:r w:rsidRPr="00C45B4C">
              <w:rPr>
                <w:rFonts w:ascii="Calibri" w:hAnsi="Calibri"/>
                <w:sz w:val="24"/>
                <w:szCs w:val="24"/>
                <w:lang w:val="en-US"/>
              </w:rPr>
              <w:fldChar w:fldCharType="begin">
                <w:ffData>
                  <w:name w:val="Text6"/>
                  <w:enabled/>
                  <w:calcOnExit w:val="0"/>
                  <w:textInput/>
                </w:ffData>
              </w:fldChar>
            </w:r>
            <w:bookmarkStart w:id="0" w:name="Text6"/>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bookmarkEnd w:id="0"/>
          </w:p>
        </w:tc>
        <w:tc>
          <w:tcPr>
            <w:tcW w:w="1347" w:type="dxa"/>
            <w:shd w:val="clear" w:color="auto" w:fill="auto"/>
          </w:tcPr>
          <w:p w:rsidR="00A359E7" w:rsidRPr="00C45B4C" w:rsidRDefault="00A359E7" w:rsidP="00F2287C">
            <w:pPr>
              <w:spacing w:before="40" w:after="40" w:line="264" w:lineRule="auto"/>
              <w:rPr>
                <w:rFonts w:ascii="Calibri" w:hAnsi="Calibri"/>
                <w:b/>
                <w:sz w:val="24"/>
                <w:szCs w:val="24"/>
                <w:lang w:val="en-US"/>
              </w:rPr>
            </w:pPr>
            <w:r w:rsidRPr="00C45B4C">
              <w:rPr>
                <w:rFonts w:ascii="Calibri" w:hAnsi="Calibri"/>
                <w:sz w:val="24"/>
                <w:szCs w:val="24"/>
                <w:lang w:val="en-US"/>
              </w:rPr>
              <w:t>Name:</w:t>
            </w:r>
          </w:p>
        </w:tc>
        <w:tc>
          <w:tcPr>
            <w:tcW w:w="3367" w:type="dxa"/>
            <w:shd w:val="clear" w:color="auto" w:fill="auto"/>
          </w:tcPr>
          <w:p w:rsidR="00A359E7" w:rsidRPr="00C45B4C" w:rsidRDefault="00A359E7" w:rsidP="00F2287C">
            <w:pPr>
              <w:spacing w:before="40" w:after="40" w:line="264" w:lineRule="auto"/>
              <w:rPr>
                <w:rFonts w:ascii="Calibri" w:hAnsi="Calibri"/>
                <w:b/>
                <w:sz w:val="24"/>
                <w:szCs w:val="24"/>
                <w:lang w:val="en-US"/>
              </w:rPr>
            </w:pPr>
            <w:r w:rsidRPr="00C45B4C">
              <w:rPr>
                <w:rFonts w:ascii="Calibri" w:hAnsi="Calibri"/>
                <w:sz w:val="24"/>
                <w:szCs w:val="24"/>
                <w:lang w:val="en-US"/>
              </w:rPr>
              <w:fldChar w:fldCharType="begin">
                <w:ffData>
                  <w:name w:val=""/>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r>
      <w:tr w:rsidR="00A359E7" w:rsidRPr="00C45B4C" w:rsidTr="001258B6">
        <w:trPr>
          <w:trHeight w:val="397"/>
        </w:trPr>
        <w:tc>
          <w:tcPr>
            <w:tcW w:w="1311" w:type="dxa"/>
            <w:shd w:val="clear" w:color="auto" w:fill="auto"/>
          </w:tcPr>
          <w:p w:rsidR="00A359E7" w:rsidRPr="00C45B4C" w:rsidRDefault="00032ECD" w:rsidP="00F2287C">
            <w:pPr>
              <w:spacing w:before="40" w:after="40" w:line="264" w:lineRule="auto"/>
              <w:rPr>
                <w:rFonts w:ascii="Calibri" w:hAnsi="Calibri"/>
                <w:b/>
                <w:sz w:val="24"/>
                <w:szCs w:val="24"/>
                <w:lang w:val="en-US"/>
              </w:rPr>
            </w:pPr>
            <w:r w:rsidRPr="00C45B4C">
              <w:rPr>
                <w:rFonts w:ascii="Calibri" w:hAnsi="Calibri"/>
                <w:sz w:val="24"/>
                <w:szCs w:val="24"/>
                <w:lang w:val="en-US"/>
              </w:rPr>
              <w:t>Department</w:t>
            </w:r>
            <w:r w:rsidR="00A359E7" w:rsidRPr="00C45B4C">
              <w:rPr>
                <w:rFonts w:ascii="Calibri" w:hAnsi="Calibri"/>
                <w:sz w:val="24"/>
                <w:szCs w:val="24"/>
                <w:lang w:val="en-US"/>
              </w:rPr>
              <w:t>:</w:t>
            </w:r>
          </w:p>
        </w:tc>
        <w:tc>
          <w:tcPr>
            <w:tcW w:w="3472" w:type="dxa"/>
            <w:shd w:val="clear" w:color="auto" w:fill="auto"/>
          </w:tcPr>
          <w:p w:rsidR="00A359E7" w:rsidRPr="00C45B4C" w:rsidRDefault="00A359E7" w:rsidP="00F2287C">
            <w:pPr>
              <w:spacing w:before="40" w:after="40" w:line="264" w:lineRule="auto"/>
              <w:rPr>
                <w:rFonts w:ascii="Calibri" w:hAnsi="Calibri"/>
                <w:b/>
                <w:sz w:val="24"/>
                <w:szCs w:val="24"/>
                <w:lang w:val="en-US"/>
              </w:rPr>
            </w:pPr>
            <w:r w:rsidRPr="00C45B4C">
              <w:rPr>
                <w:rFonts w:ascii="Calibri" w:hAnsi="Calibri"/>
                <w:sz w:val="24"/>
                <w:szCs w:val="24"/>
                <w:lang w:val="en-US"/>
              </w:rPr>
              <w:fldChar w:fldCharType="begin">
                <w:ffData>
                  <w:name w:val="Text6"/>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1347" w:type="dxa"/>
            <w:shd w:val="clear" w:color="auto" w:fill="auto"/>
          </w:tcPr>
          <w:p w:rsidR="00A359E7" w:rsidRPr="00C45B4C" w:rsidRDefault="00032ECD" w:rsidP="00F2287C">
            <w:pPr>
              <w:spacing w:before="40" w:after="40" w:line="264" w:lineRule="auto"/>
              <w:rPr>
                <w:rFonts w:ascii="Calibri" w:hAnsi="Calibri"/>
                <w:b/>
                <w:sz w:val="24"/>
                <w:szCs w:val="24"/>
                <w:lang w:val="en-US"/>
              </w:rPr>
            </w:pPr>
            <w:r w:rsidRPr="00C45B4C">
              <w:rPr>
                <w:rFonts w:ascii="Calibri" w:hAnsi="Calibri"/>
                <w:sz w:val="24"/>
                <w:szCs w:val="24"/>
                <w:lang w:val="en-US"/>
              </w:rPr>
              <w:t>Department</w:t>
            </w:r>
            <w:r w:rsidR="00A359E7" w:rsidRPr="00C45B4C">
              <w:rPr>
                <w:rFonts w:ascii="Calibri" w:hAnsi="Calibri"/>
                <w:sz w:val="24"/>
                <w:szCs w:val="24"/>
                <w:lang w:val="en-US"/>
              </w:rPr>
              <w:t>:</w:t>
            </w:r>
          </w:p>
        </w:tc>
        <w:tc>
          <w:tcPr>
            <w:tcW w:w="3367" w:type="dxa"/>
            <w:shd w:val="clear" w:color="auto" w:fill="auto"/>
          </w:tcPr>
          <w:p w:rsidR="00A359E7" w:rsidRPr="00C45B4C" w:rsidRDefault="00A359E7" w:rsidP="00F2287C">
            <w:pPr>
              <w:spacing w:before="40" w:after="40" w:line="264" w:lineRule="auto"/>
              <w:rPr>
                <w:rFonts w:ascii="Calibri" w:hAnsi="Calibri"/>
                <w:b/>
                <w:sz w:val="24"/>
                <w:szCs w:val="24"/>
                <w:lang w:val="en-US"/>
              </w:rPr>
            </w:pPr>
            <w:r w:rsidRPr="00C45B4C">
              <w:rPr>
                <w:rFonts w:ascii="Calibri" w:hAnsi="Calibri"/>
                <w:sz w:val="24"/>
                <w:szCs w:val="24"/>
                <w:lang w:val="en-US"/>
              </w:rPr>
              <w:fldChar w:fldCharType="begin">
                <w:ffData>
                  <w:name w:val="Text6"/>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r>
      <w:tr w:rsidR="00A359E7" w:rsidRPr="00C45B4C" w:rsidTr="001258B6">
        <w:trPr>
          <w:trHeight w:val="397"/>
        </w:trPr>
        <w:tc>
          <w:tcPr>
            <w:tcW w:w="1311" w:type="dxa"/>
            <w:shd w:val="clear" w:color="auto" w:fill="auto"/>
          </w:tcPr>
          <w:p w:rsidR="00A359E7" w:rsidRPr="00C45B4C" w:rsidRDefault="00A359E7" w:rsidP="00F2287C">
            <w:pPr>
              <w:spacing w:before="40" w:after="40" w:line="264" w:lineRule="auto"/>
              <w:rPr>
                <w:rFonts w:ascii="Calibri" w:hAnsi="Calibri"/>
                <w:b/>
                <w:sz w:val="24"/>
                <w:szCs w:val="24"/>
                <w:lang w:val="en-US"/>
              </w:rPr>
            </w:pPr>
            <w:r w:rsidRPr="00C45B4C">
              <w:rPr>
                <w:rFonts w:ascii="Calibri" w:hAnsi="Calibri"/>
                <w:sz w:val="24"/>
                <w:szCs w:val="24"/>
                <w:lang w:val="en-US"/>
              </w:rPr>
              <w:t>E-Mail:</w:t>
            </w:r>
          </w:p>
        </w:tc>
        <w:tc>
          <w:tcPr>
            <w:tcW w:w="3472" w:type="dxa"/>
            <w:shd w:val="clear" w:color="auto" w:fill="auto"/>
          </w:tcPr>
          <w:p w:rsidR="00A359E7" w:rsidRPr="00C45B4C" w:rsidRDefault="00A359E7" w:rsidP="00F2287C">
            <w:pPr>
              <w:spacing w:before="40" w:after="40" w:line="264" w:lineRule="auto"/>
              <w:rPr>
                <w:rFonts w:ascii="Calibri" w:hAnsi="Calibri"/>
                <w:b/>
                <w:sz w:val="24"/>
                <w:szCs w:val="24"/>
                <w:lang w:val="en-US"/>
              </w:rPr>
            </w:pPr>
            <w:r w:rsidRPr="00C45B4C">
              <w:rPr>
                <w:rFonts w:ascii="Calibri" w:hAnsi="Calibri"/>
                <w:sz w:val="24"/>
                <w:szCs w:val="24"/>
                <w:lang w:val="en-US"/>
              </w:rPr>
              <w:fldChar w:fldCharType="begin">
                <w:ffData>
                  <w:name w:val="Text6"/>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1347" w:type="dxa"/>
            <w:shd w:val="clear" w:color="auto" w:fill="auto"/>
          </w:tcPr>
          <w:p w:rsidR="00A359E7" w:rsidRPr="00C45B4C" w:rsidRDefault="00A359E7" w:rsidP="00F2287C">
            <w:pPr>
              <w:spacing w:before="40" w:after="40" w:line="264" w:lineRule="auto"/>
              <w:rPr>
                <w:rFonts w:ascii="Calibri" w:hAnsi="Calibri"/>
                <w:b/>
                <w:sz w:val="24"/>
                <w:szCs w:val="24"/>
                <w:lang w:val="en-US"/>
              </w:rPr>
            </w:pPr>
            <w:r w:rsidRPr="00C45B4C">
              <w:rPr>
                <w:rFonts w:ascii="Calibri" w:hAnsi="Calibri"/>
                <w:sz w:val="24"/>
                <w:szCs w:val="24"/>
                <w:lang w:val="en-US"/>
              </w:rPr>
              <w:t>E-Mail:</w:t>
            </w:r>
          </w:p>
        </w:tc>
        <w:tc>
          <w:tcPr>
            <w:tcW w:w="3367" w:type="dxa"/>
            <w:shd w:val="clear" w:color="auto" w:fill="auto"/>
          </w:tcPr>
          <w:p w:rsidR="00A359E7" w:rsidRPr="00C45B4C" w:rsidRDefault="00A359E7" w:rsidP="00F2287C">
            <w:pPr>
              <w:spacing w:before="40" w:after="40" w:line="264" w:lineRule="auto"/>
              <w:rPr>
                <w:rFonts w:ascii="Calibri" w:hAnsi="Calibri"/>
                <w:b/>
                <w:sz w:val="24"/>
                <w:szCs w:val="24"/>
                <w:lang w:val="en-US"/>
              </w:rPr>
            </w:pPr>
            <w:r w:rsidRPr="00C45B4C">
              <w:rPr>
                <w:rFonts w:ascii="Calibri" w:hAnsi="Calibri"/>
                <w:sz w:val="24"/>
                <w:szCs w:val="24"/>
                <w:lang w:val="en-US"/>
              </w:rPr>
              <w:fldChar w:fldCharType="begin">
                <w:ffData>
                  <w:name w:val="Text6"/>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r>
      <w:tr w:rsidR="00A359E7" w:rsidRPr="00C45B4C" w:rsidTr="001258B6">
        <w:trPr>
          <w:trHeight w:val="397"/>
        </w:trPr>
        <w:tc>
          <w:tcPr>
            <w:tcW w:w="1311" w:type="dxa"/>
            <w:shd w:val="clear" w:color="auto" w:fill="auto"/>
          </w:tcPr>
          <w:p w:rsidR="00A359E7" w:rsidRPr="00C45B4C" w:rsidRDefault="00032ECD" w:rsidP="00F2287C">
            <w:pPr>
              <w:spacing w:before="40" w:after="40" w:line="264" w:lineRule="auto"/>
              <w:rPr>
                <w:rFonts w:ascii="Calibri" w:hAnsi="Calibri"/>
                <w:b/>
                <w:sz w:val="24"/>
                <w:szCs w:val="24"/>
                <w:lang w:val="en-US"/>
              </w:rPr>
            </w:pPr>
            <w:r w:rsidRPr="00C45B4C">
              <w:rPr>
                <w:rFonts w:ascii="Calibri" w:hAnsi="Calibri"/>
                <w:sz w:val="24"/>
                <w:szCs w:val="24"/>
                <w:lang w:val="en-US"/>
              </w:rPr>
              <w:t>Phone</w:t>
            </w:r>
            <w:r w:rsidR="00A359E7" w:rsidRPr="00C45B4C">
              <w:rPr>
                <w:rFonts w:ascii="Calibri" w:hAnsi="Calibri"/>
                <w:sz w:val="24"/>
                <w:szCs w:val="24"/>
                <w:lang w:val="en-US"/>
              </w:rPr>
              <w:t>:</w:t>
            </w:r>
          </w:p>
        </w:tc>
        <w:tc>
          <w:tcPr>
            <w:tcW w:w="3472" w:type="dxa"/>
            <w:shd w:val="clear" w:color="auto" w:fill="auto"/>
          </w:tcPr>
          <w:p w:rsidR="00A359E7" w:rsidRPr="00C45B4C" w:rsidRDefault="00A359E7" w:rsidP="00F2287C">
            <w:pPr>
              <w:spacing w:before="40" w:after="40" w:line="264" w:lineRule="auto"/>
              <w:rPr>
                <w:rFonts w:ascii="Calibri" w:hAnsi="Calibri"/>
                <w:b/>
                <w:sz w:val="24"/>
                <w:szCs w:val="24"/>
                <w:lang w:val="en-US"/>
              </w:rPr>
            </w:pPr>
            <w:r w:rsidRPr="00C45B4C">
              <w:rPr>
                <w:rFonts w:ascii="Calibri" w:hAnsi="Calibri"/>
                <w:sz w:val="24"/>
                <w:szCs w:val="24"/>
                <w:lang w:val="en-US"/>
              </w:rPr>
              <w:fldChar w:fldCharType="begin">
                <w:ffData>
                  <w:name w:val="Text6"/>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1347" w:type="dxa"/>
            <w:shd w:val="clear" w:color="auto" w:fill="auto"/>
          </w:tcPr>
          <w:p w:rsidR="00A359E7" w:rsidRPr="00C45B4C" w:rsidRDefault="00032ECD" w:rsidP="00F2287C">
            <w:pPr>
              <w:spacing w:before="40" w:after="40" w:line="264" w:lineRule="auto"/>
              <w:rPr>
                <w:rFonts w:ascii="Calibri" w:hAnsi="Calibri"/>
                <w:b/>
                <w:sz w:val="24"/>
                <w:szCs w:val="24"/>
                <w:lang w:val="en-US"/>
              </w:rPr>
            </w:pPr>
            <w:r w:rsidRPr="00C45B4C">
              <w:rPr>
                <w:rFonts w:ascii="Calibri" w:hAnsi="Calibri"/>
                <w:sz w:val="24"/>
                <w:szCs w:val="24"/>
                <w:lang w:val="en-US"/>
              </w:rPr>
              <w:t>Phone</w:t>
            </w:r>
            <w:r w:rsidR="00A359E7" w:rsidRPr="00C45B4C">
              <w:rPr>
                <w:rFonts w:ascii="Calibri" w:hAnsi="Calibri"/>
                <w:sz w:val="24"/>
                <w:szCs w:val="24"/>
                <w:lang w:val="en-US"/>
              </w:rPr>
              <w:t>:</w:t>
            </w:r>
          </w:p>
        </w:tc>
        <w:tc>
          <w:tcPr>
            <w:tcW w:w="3367" w:type="dxa"/>
            <w:shd w:val="clear" w:color="auto" w:fill="auto"/>
          </w:tcPr>
          <w:p w:rsidR="00A359E7" w:rsidRPr="00C45B4C" w:rsidRDefault="00A359E7" w:rsidP="00F2287C">
            <w:pPr>
              <w:spacing w:before="40" w:after="40" w:line="264" w:lineRule="auto"/>
              <w:rPr>
                <w:rFonts w:ascii="Calibri" w:hAnsi="Calibri"/>
                <w:b/>
                <w:sz w:val="24"/>
                <w:szCs w:val="24"/>
                <w:lang w:val="en-US"/>
              </w:rPr>
            </w:pPr>
            <w:r w:rsidRPr="00C45B4C">
              <w:rPr>
                <w:rFonts w:ascii="Calibri" w:hAnsi="Calibri"/>
                <w:sz w:val="24"/>
                <w:szCs w:val="24"/>
                <w:lang w:val="en-US"/>
              </w:rPr>
              <w:fldChar w:fldCharType="begin">
                <w:ffData>
                  <w:name w:val="Text6"/>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r>
    </w:tbl>
    <w:p w:rsidR="00A359E7" w:rsidRPr="00C45B4C" w:rsidRDefault="00A359E7" w:rsidP="00A359E7">
      <w:pPr>
        <w:spacing w:line="264" w:lineRule="auto"/>
        <w:ind w:left="357"/>
        <w:rPr>
          <w:rFonts w:ascii="Calibri" w:hAnsi="Calibri"/>
          <w:b/>
          <w:sz w:val="24"/>
          <w:szCs w:val="24"/>
          <w:lang w:val="en-US"/>
        </w:rPr>
      </w:pPr>
    </w:p>
    <w:p w:rsidR="00A359E7" w:rsidRPr="00C45B4C" w:rsidRDefault="00A359E7" w:rsidP="00B22979">
      <w:pPr>
        <w:spacing w:after="40" w:line="264" w:lineRule="auto"/>
        <w:ind w:left="357"/>
        <w:rPr>
          <w:b/>
          <w:sz w:val="24"/>
          <w:szCs w:val="24"/>
          <w:lang w:val="en-US"/>
        </w:rPr>
      </w:pPr>
      <w:r w:rsidRPr="00C45B4C">
        <w:rPr>
          <w:rFonts w:ascii="Calibri" w:hAnsi="Calibri"/>
          <w:b/>
          <w:sz w:val="24"/>
          <w:szCs w:val="24"/>
          <w:lang w:val="en-US"/>
        </w:rPr>
        <w:t>Staiger GmbH &amp; Co. KG</w:t>
      </w:r>
      <w:r w:rsidR="0082351D" w:rsidRPr="00C45B4C">
        <w:rPr>
          <w:rFonts w:ascii="Calibri" w:hAnsi="Calibri"/>
          <w:b/>
          <w:sz w:val="24"/>
          <w:szCs w:val="24"/>
          <w:lang w:val="en-US"/>
        </w:rPr>
        <w:t>:</w:t>
      </w:r>
    </w:p>
    <w:tbl>
      <w:tblPr>
        <w:tblW w:w="9277" w:type="dxa"/>
        <w:tblInd w:w="357"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471"/>
        <w:gridCol w:w="3267"/>
        <w:gridCol w:w="1471"/>
        <w:gridCol w:w="3068"/>
      </w:tblGrid>
      <w:tr w:rsidR="0082351D" w:rsidRPr="00C45B4C" w:rsidTr="000C1B51">
        <w:trPr>
          <w:trHeight w:val="397"/>
        </w:trPr>
        <w:tc>
          <w:tcPr>
            <w:tcW w:w="4741" w:type="dxa"/>
            <w:gridSpan w:val="2"/>
            <w:shd w:val="clear" w:color="auto" w:fill="F2F2F2"/>
            <w:vAlign w:val="center"/>
          </w:tcPr>
          <w:p w:rsidR="0082351D" w:rsidRPr="00C45B4C" w:rsidRDefault="00032ECD" w:rsidP="00394608">
            <w:pPr>
              <w:spacing w:line="264" w:lineRule="auto"/>
              <w:rPr>
                <w:rFonts w:ascii="Calibri" w:hAnsi="Calibri"/>
                <w:b/>
                <w:sz w:val="24"/>
                <w:szCs w:val="24"/>
                <w:lang w:val="en-US"/>
              </w:rPr>
            </w:pPr>
            <w:r w:rsidRPr="00C45B4C">
              <w:rPr>
                <w:rFonts w:ascii="Calibri" w:hAnsi="Calibri"/>
                <w:b/>
                <w:sz w:val="24"/>
                <w:szCs w:val="24"/>
                <w:lang w:val="en-US"/>
              </w:rPr>
              <w:t>Contact person:</w:t>
            </w:r>
          </w:p>
        </w:tc>
        <w:tc>
          <w:tcPr>
            <w:tcW w:w="4536" w:type="dxa"/>
            <w:gridSpan w:val="2"/>
            <w:shd w:val="clear" w:color="auto" w:fill="F2F2F2"/>
            <w:vAlign w:val="center"/>
          </w:tcPr>
          <w:p w:rsidR="0082351D" w:rsidRPr="00C45B4C" w:rsidRDefault="00032ECD" w:rsidP="00394608">
            <w:pPr>
              <w:spacing w:line="264" w:lineRule="auto"/>
              <w:rPr>
                <w:rFonts w:ascii="Calibri" w:hAnsi="Calibri"/>
                <w:b/>
                <w:sz w:val="24"/>
                <w:szCs w:val="24"/>
                <w:lang w:val="en-US"/>
              </w:rPr>
            </w:pPr>
            <w:r w:rsidRPr="00C45B4C">
              <w:rPr>
                <w:rFonts w:ascii="Calibri" w:hAnsi="Calibri"/>
                <w:b/>
                <w:sz w:val="24"/>
                <w:szCs w:val="24"/>
                <w:lang w:val="en-US"/>
              </w:rPr>
              <w:t>Further contact person (optional):</w:t>
            </w:r>
          </w:p>
        </w:tc>
      </w:tr>
      <w:tr w:rsidR="00451EC3" w:rsidRPr="00C45B4C" w:rsidTr="000C1B51">
        <w:trPr>
          <w:trHeight w:val="454"/>
        </w:trPr>
        <w:tc>
          <w:tcPr>
            <w:tcW w:w="1471" w:type="dxa"/>
            <w:shd w:val="clear" w:color="auto" w:fill="auto"/>
          </w:tcPr>
          <w:p w:rsidR="00451EC3" w:rsidRPr="00C45B4C" w:rsidRDefault="00451EC3" w:rsidP="00451EC3">
            <w:pPr>
              <w:spacing w:before="40" w:after="40" w:line="264" w:lineRule="auto"/>
              <w:rPr>
                <w:rFonts w:ascii="Calibri" w:hAnsi="Calibri"/>
                <w:b/>
                <w:sz w:val="24"/>
                <w:szCs w:val="24"/>
                <w:lang w:val="en-US"/>
              </w:rPr>
            </w:pPr>
            <w:r w:rsidRPr="00C45B4C">
              <w:rPr>
                <w:rFonts w:ascii="Calibri" w:hAnsi="Calibri"/>
                <w:sz w:val="24"/>
                <w:szCs w:val="24"/>
                <w:lang w:val="en-US"/>
              </w:rPr>
              <w:t>Name:</w:t>
            </w:r>
          </w:p>
        </w:tc>
        <w:tc>
          <w:tcPr>
            <w:tcW w:w="3270" w:type="dxa"/>
            <w:shd w:val="clear" w:color="auto" w:fill="auto"/>
          </w:tcPr>
          <w:p w:rsidR="00451EC3" w:rsidRPr="00C45B4C" w:rsidRDefault="00451EC3" w:rsidP="00451EC3">
            <w:pPr>
              <w:spacing w:before="40" w:after="40" w:line="264" w:lineRule="auto"/>
              <w:rPr>
                <w:rFonts w:ascii="Calibri" w:hAnsi="Calibri"/>
                <w:sz w:val="24"/>
                <w:szCs w:val="24"/>
                <w:lang w:val="en-US"/>
              </w:rPr>
            </w:pPr>
            <w:r w:rsidRPr="00C45B4C">
              <w:rPr>
                <w:rFonts w:ascii="Calibri" w:hAnsi="Calibri"/>
                <w:sz w:val="24"/>
                <w:szCs w:val="24"/>
                <w:lang w:val="en-US"/>
              </w:rPr>
              <w:t>Marcus Wieduwilt</w:t>
            </w:r>
          </w:p>
        </w:tc>
        <w:tc>
          <w:tcPr>
            <w:tcW w:w="1418" w:type="dxa"/>
            <w:shd w:val="clear" w:color="auto" w:fill="auto"/>
          </w:tcPr>
          <w:p w:rsidR="00451EC3" w:rsidRPr="00C45B4C" w:rsidRDefault="00451EC3" w:rsidP="000C1B51">
            <w:pPr>
              <w:tabs>
                <w:tab w:val="left" w:pos="1390"/>
              </w:tabs>
              <w:spacing w:before="40" w:after="40" w:line="264" w:lineRule="auto"/>
              <w:rPr>
                <w:rFonts w:ascii="Calibri" w:hAnsi="Calibri"/>
                <w:b/>
                <w:sz w:val="24"/>
                <w:szCs w:val="24"/>
                <w:lang w:val="en-US"/>
              </w:rPr>
            </w:pPr>
            <w:r w:rsidRPr="00C45B4C">
              <w:rPr>
                <w:rFonts w:ascii="Calibri" w:hAnsi="Calibri"/>
                <w:sz w:val="24"/>
                <w:szCs w:val="24"/>
                <w:lang w:val="en-US"/>
              </w:rPr>
              <w:t>Name:</w:t>
            </w:r>
          </w:p>
        </w:tc>
        <w:tc>
          <w:tcPr>
            <w:tcW w:w="3118" w:type="dxa"/>
            <w:shd w:val="clear" w:color="auto" w:fill="auto"/>
          </w:tcPr>
          <w:p w:rsidR="00451EC3" w:rsidRPr="00C45B4C" w:rsidRDefault="00451EC3" w:rsidP="00451EC3">
            <w:pPr>
              <w:spacing w:before="40" w:after="40" w:line="264" w:lineRule="auto"/>
              <w:rPr>
                <w:rFonts w:ascii="Calibri" w:hAnsi="Calibri"/>
                <w:b/>
                <w:sz w:val="24"/>
                <w:szCs w:val="24"/>
                <w:lang w:val="en-US"/>
              </w:rPr>
            </w:pPr>
            <w:r w:rsidRPr="00C45B4C">
              <w:rPr>
                <w:rFonts w:ascii="Calibri" w:hAnsi="Calibri"/>
                <w:sz w:val="24"/>
                <w:szCs w:val="24"/>
                <w:lang w:val="en-US"/>
              </w:rPr>
              <w:fldChar w:fldCharType="begin">
                <w:ffData>
                  <w:name w:val=""/>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r>
      <w:tr w:rsidR="0082351D" w:rsidRPr="00C45B4C" w:rsidTr="000F1E00">
        <w:trPr>
          <w:trHeight w:val="397"/>
        </w:trPr>
        <w:tc>
          <w:tcPr>
            <w:tcW w:w="1471" w:type="dxa"/>
            <w:shd w:val="clear" w:color="auto" w:fill="auto"/>
          </w:tcPr>
          <w:p w:rsidR="0082351D" w:rsidRPr="00C45B4C" w:rsidRDefault="00032ECD" w:rsidP="00394608">
            <w:pPr>
              <w:spacing w:before="40" w:after="40" w:line="264" w:lineRule="auto"/>
              <w:rPr>
                <w:rFonts w:ascii="Calibri" w:hAnsi="Calibri"/>
                <w:b/>
                <w:sz w:val="24"/>
                <w:szCs w:val="24"/>
                <w:lang w:val="en-US"/>
              </w:rPr>
            </w:pPr>
            <w:r w:rsidRPr="00C45B4C">
              <w:rPr>
                <w:rFonts w:ascii="Calibri" w:hAnsi="Calibri"/>
                <w:sz w:val="24"/>
                <w:szCs w:val="24"/>
                <w:lang w:val="en-US"/>
              </w:rPr>
              <w:t>Department</w:t>
            </w:r>
            <w:r w:rsidR="0082351D" w:rsidRPr="00C45B4C">
              <w:rPr>
                <w:rFonts w:ascii="Calibri" w:hAnsi="Calibri"/>
                <w:sz w:val="24"/>
                <w:szCs w:val="24"/>
                <w:lang w:val="en-US"/>
              </w:rPr>
              <w:t>:</w:t>
            </w:r>
          </w:p>
        </w:tc>
        <w:tc>
          <w:tcPr>
            <w:tcW w:w="3270" w:type="dxa"/>
            <w:shd w:val="clear" w:color="auto" w:fill="auto"/>
          </w:tcPr>
          <w:p w:rsidR="0082351D" w:rsidRPr="00C45B4C" w:rsidRDefault="00394608" w:rsidP="00394608">
            <w:pPr>
              <w:spacing w:before="40" w:after="40" w:line="264" w:lineRule="auto"/>
              <w:rPr>
                <w:rFonts w:ascii="Calibri" w:hAnsi="Calibri"/>
                <w:b/>
                <w:sz w:val="24"/>
                <w:szCs w:val="24"/>
                <w:lang w:val="en-US"/>
              </w:rPr>
            </w:pPr>
            <w:r w:rsidRPr="00C45B4C">
              <w:rPr>
                <w:rFonts w:ascii="Calibri" w:hAnsi="Calibri"/>
                <w:sz w:val="24"/>
                <w:szCs w:val="24"/>
                <w:lang w:val="en-US"/>
              </w:rPr>
              <w:t>QS</w:t>
            </w:r>
          </w:p>
        </w:tc>
        <w:tc>
          <w:tcPr>
            <w:tcW w:w="1418" w:type="dxa"/>
            <w:shd w:val="clear" w:color="auto" w:fill="auto"/>
          </w:tcPr>
          <w:p w:rsidR="0082351D" w:rsidRPr="00C45B4C" w:rsidRDefault="00032ECD" w:rsidP="00394608">
            <w:pPr>
              <w:spacing w:before="40" w:after="40" w:line="264" w:lineRule="auto"/>
              <w:rPr>
                <w:rFonts w:ascii="Calibri" w:hAnsi="Calibri"/>
                <w:b/>
                <w:sz w:val="24"/>
                <w:szCs w:val="24"/>
                <w:lang w:val="en-US"/>
              </w:rPr>
            </w:pPr>
            <w:r w:rsidRPr="00C45B4C">
              <w:rPr>
                <w:rFonts w:ascii="Calibri" w:hAnsi="Calibri"/>
                <w:sz w:val="24"/>
                <w:szCs w:val="24"/>
                <w:lang w:val="en-US"/>
              </w:rPr>
              <w:t>Department</w:t>
            </w:r>
            <w:r w:rsidR="0082351D" w:rsidRPr="00C45B4C">
              <w:rPr>
                <w:rFonts w:ascii="Calibri" w:hAnsi="Calibri"/>
                <w:sz w:val="24"/>
                <w:szCs w:val="24"/>
                <w:lang w:val="en-US"/>
              </w:rPr>
              <w:t>:</w:t>
            </w:r>
          </w:p>
        </w:tc>
        <w:tc>
          <w:tcPr>
            <w:tcW w:w="3118" w:type="dxa"/>
            <w:shd w:val="clear" w:color="auto" w:fill="auto"/>
          </w:tcPr>
          <w:p w:rsidR="0082351D" w:rsidRPr="00C45B4C" w:rsidRDefault="00160265" w:rsidP="00394608">
            <w:pPr>
              <w:spacing w:before="40" w:after="40" w:line="264" w:lineRule="auto"/>
              <w:rPr>
                <w:rFonts w:ascii="Calibri" w:hAnsi="Calibri"/>
                <w:b/>
                <w:sz w:val="24"/>
                <w:szCs w:val="24"/>
                <w:lang w:val="en-US"/>
              </w:rPr>
            </w:pPr>
            <w:r>
              <w:rPr>
                <w:rFonts w:ascii="Calibri" w:hAnsi="Calibri"/>
                <w:sz w:val="24"/>
                <w:szCs w:val="24"/>
                <w:lang w:val="en-US"/>
              </w:rPr>
              <w:t>Purchase</w:t>
            </w:r>
          </w:p>
        </w:tc>
      </w:tr>
      <w:tr w:rsidR="00451EC3" w:rsidRPr="00C45B4C" w:rsidTr="000C1B51">
        <w:trPr>
          <w:trHeight w:val="397"/>
        </w:trPr>
        <w:tc>
          <w:tcPr>
            <w:tcW w:w="1471" w:type="dxa"/>
            <w:shd w:val="clear" w:color="auto" w:fill="auto"/>
          </w:tcPr>
          <w:p w:rsidR="00451EC3" w:rsidRPr="00C45B4C" w:rsidRDefault="00451EC3" w:rsidP="00451EC3">
            <w:pPr>
              <w:spacing w:before="40" w:after="40" w:line="264" w:lineRule="auto"/>
              <w:rPr>
                <w:rFonts w:ascii="Calibri" w:hAnsi="Calibri"/>
                <w:b/>
                <w:sz w:val="24"/>
                <w:szCs w:val="24"/>
                <w:lang w:val="en-US"/>
              </w:rPr>
            </w:pPr>
            <w:r w:rsidRPr="00C45B4C">
              <w:rPr>
                <w:rFonts w:ascii="Calibri" w:hAnsi="Calibri"/>
                <w:sz w:val="24"/>
                <w:szCs w:val="24"/>
                <w:lang w:val="en-US"/>
              </w:rPr>
              <w:t>E-Mail:</w:t>
            </w:r>
          </w:p>
        </w:tc>
        <w:tc>
          <w:tcPr>
            <w:tcW w:w="3270" w:type="dxa"/>
            <w:shd w:val="clear" w:color="auto" w:fill="auto"/>
          </w:tcPr>
          <w:p w:rsidR="00451EC3" w:rsidRPr="00C45B4C" w:rsidRDefault="00451EC3" w:rsidP="00451EC3">
            <w:pPr>
              <w:spacing w:before="40" w:after="40" w:line="264" w:lineRule="auto"/>
              <w:rPr>
                <w:rFonts w:ascii="Calibri" w:hAnsi="Calibri"/>
                <w:b/>
                <w:sz w:val="24"/>
                <w:szCs w:val="24"/>
                <w:lang w:val="en-US"/>
              </w:rPr>
            </w:pPr>
            <w:r w:rsidRPr="00C45B4C">
              <w:rPr>
                <w:rFonts w:ascii="Calibri" w:hAnsi="Calibri"/>
                <w:sz w:val="24"/>
                <w:szCs w:val="24"/>
                <w:lang w:val="en-US"/>
              </w:rPr>
              <w:t>marcus.wieduwilt@staiger.de</w:t>
            </w:r>
          </w:p>
        </w:tc>
        <w:tc>
          <w:tcPr>
            <w:tcW w:w="1418" w:type="dxa"/>
            <w:shd w:val="clear" w:color="auto" w:fill="auto"/>
          </w:tcPr>
          <w:p w:rsidR="00451EC3" w:rsidRPr="00C45B4C" w:rsidRDefault="00451EC3" w:rsidP="00451EC3">
            <w:pPr>
              <w:spacing w:before="40" w:after="40" w:line="264" w:lineRule="auto"/>
              <w:rPr>
                <w:rFonts w:ascii="Calibri" w:hAnsi="Calibri"/>
                <w:b/>
                <w:sz w:val="24"/>
                <w:szCs w:val="24"/>
                <w:lang w:val="en-US"/>
              </w:rPr>
            </w:pPr>
            <w:r w:rsidRPr="00C45B4C">
              <w:rPr>
                <w:rFonts w:ascii="Calibri" w:hAnsi="Calibri"/>
                <w:sz w:val="24"/>
                <w:szCs w:val="24"/>
                <w:lang w:val="en-US"/>
              </w:rPr>
              <w:t>E-Mail:</w:t>
            </w:r>
          </w:p>
        </w:tc>
        <w:tc>
          <w:tcPr>
            <w:tcW w:w="3118" w:type="dxa"/>
            <w:shd w:val="clear" w:color="auto" w:fill="auto"/>
          </w:tcPr>
          <w:p w:rsidR="00451EC3" w:rsidRPr="00C45B4C" w:rsidRDefault="00451EC3" w:rsidP="00451EC3">
            <w:pPr>
              <w:spacing w:before="40" w:after="40" w:line="264" w:lineRule="auto"/>
              <w:rPr>
                <w:rFonts w:ascii="Calibri" w:hAnsi="Calibri"/>
                <w:b/>
                <w:sz w:val="24"/>
                <w:szCs w:val="24"/>
                <w:lang w:val="en-US"/>
              </w:rPr>
            </w:pPr>
            <w:r w:rsidRPr="00C45B4C">
              <w:rPr>
                <w:rFonts w:ascii="Calibri" w:hAnsi="Calibri"/>
                <w:sz w:val="24"/>
                <w:szCs w:val="24"/>
                <w:lang w:val="en-US"/>
              </w:rPr>
              <w:fldChar w:fldCharType="begin">
                <w:ffData>
                  <w:name w:val="Text6"/>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r>
      <w:tr w:rsidR="00451EC3" w:rsidRPr="00C45B4C" w:rsidTr="000C1B51">
        <w:trPr>
          <w:trHeight w:val="397"/>
        </w:trPr>
        <w:tc>
          <w:tcPr>
            <w:tcW w:w="1471" w:type="dxa"/>
            <w:shd w:val="clear" w:color="auto" w:fill="auto"/>
          </w:tcPr>
          <w:p w:rsidR="00451EC3" w:rsidRPr="00C45B4C" w:rsidRDefault="00451EC3" w:rsidP="00451EC3">
            <w:pPr>
              <w:spacing w:before="40" w:after="40" w:line="264" w:lineRule="auto"/>
              <w:rPr>
                <w:rFonts w:ascii="Calibri" w:hAnsi="Calibri"/>
                <w:b/>
                <w:sz w:val="24"/>
                <w:szCs w:val="24"/>
                <w:lang w:val="en-US"/>
              </w:rPr>
            </w:pPr>
            <w:r w:rsidRPr="00C45B4C">
              <w:rPr>
                <w:rFonts w:ascii="Calibri" w:hAnsi="Calibri"/>
                <w:sz w:val="24"/>
                <w:szCs w:val="24"/>
                <w:lang w:val="en-US"/>
              </w:rPr>
              <w:t>Phone:</w:t>
            </w:r>
          </w:p>
        </w:tc>
        <w:tc>
          <w:tcPr>
            <w:tcW w:w="3270" w:type="dxa"/>
            <w:shd w:val="clear" w:color="auto" w:fill="auto"/>
          </w:tcPr>
          <w:p w:rsidR="00451EC3" w:rsidRPr="00C45B4C" w:rsidRDefault="00451EC3" w:rsidP="00451EC3">
            <w:pPr>
              <w:spacing w:before="40" w:after="40" w:line="264" w:lineRule="auto"/>
              <w:rPr>
                <w:rFonts w:ascii="Calibri" w:hAnsi="Calibri"/>
                <w:b/>
                <w:sz w:val="24"/>
                <w:szCs w:val="24"/>
                <w:lang w:val="en-US"/>
              </w:rPr>
            </w:pPr>
            <w:r w:rsidRPr="00C45B4C">
              <w:rPr>
                <w:rFonts w:ascii="Calibri" w:hAnsi="Calibri"/>
                <w:sz w:val="24"/>
                <w:szCs w:val="24"/>
                <w:lang w:val="en-US"/>
              </w:rPr>
              <w:t>+49 7143-2707-66</w:t>
            </w:r>
          </w:p>
        </w:tc>
        <w:tc>
          <w:tcPr>
            <w:tcW w:w="1418" w:type="dxa"/>
            <w:shd w:val="clear" w:color="auto" w:fill="auto"/>
          </w:tcPr>
          <w:p w:rsidR="00451EC3" w:rsidRPr="00C45B4C" w:rsidRDefault="00451EC3" w:rsidP="00451EC3">
            <w:pPr>
              <w:spacing w:before="40" w:after="40" w:line="264" w:lineRule="auto"/>
              <w:rPr>
                <w:rFonts w:ascii="Calibri" w:hAnsi="Calibri"/>
                <w:b/>
                <w:sz w:val="24"/>
                <w:szCs w:val="24"/>
                <w:lang w:val="en-US"/>
              </w:rPr>
            </w:pPr>
            <w:r w:rsidRPr="00C45B4C">
              <w:rPr>
                <w:rFonts w:ascii="Calibri" w:hAnsi="Calibri"/>
                <w:sz w:val="24"/>
                <w:szCs w:val="24"/>
                <w:lang w:val="en-US"/>
              </w:rPr>
              <w:t>Phone:</w:t>
            </w:r>
          </w:p>
        </w:tc>
        <w:tc>
          <w:tcPr>
            <w:tcW w:w="3118" w:type="dxa"/>
            <w:shd w:val="clear" w:color="auto" w:fill="auto"/>
          </w:tcPr>
          <w:p w:rsidR="00451EC3" w:rsidRPr="00C45B4C" w:rsidRDefault="00451EC3" w:rsidP="00451EC3">
            <w:pPr>
              <w:spacing w:before="40" w:after="40" w:line="264" w:lineRule="auto"/>
              <w:rPr>
                <w:rFonts w:ascii="Calibri" w:hAnsi="Calibri"/>
                <w:b/>
                <w:sz w:val="24"/>
                <w:szCs w:val="24"/>
                <w:lang w:val="en-US"/>
              </w:rPr>
            </w:pPr>
            <w:r w:rsidRPr="00C45B4C">
              <w:rPr>
                <w:rFonts w:ascii="Calibri" w:hAnsi="Calibri"/>
                <w:sz w:val="24"/>
                <w:szCs w:val="24"/>
                <w:lang w:val="en-US"/>
              </w:rPr>
              <w:fldChar w:fldCharType="begin">
                <w:ffData>
                  <w:name w:val="Text6"/>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bookmarkStart w:id="1" w:name="_GoBack"/>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bookmarkEnd w:id="1"/>
            <w:r w:rsidRPr="00C45B4C">
              <w:rPr>
                <w:rFonts w:ascii="Calibri" w:hAnsi="Calibri"/>
                <w:sz w:val="24"/>
                <w:szCs w:val="24"/>
                <w:lang w:val="en-US"/>
              </w:rPr>
              <w:fldChar w:fldCharType="end"/>
            </w:r>
          </w:p>
        </w:tc>
      </w:tr>
    </w:tbl>
    <w:p w:rsidR="00B22979" w:rsidRPr="00C45B4C" w:rsidRDefault="00B22979" w:rsidP="00A359E7">
      <w:pPr>
        <w:spacing w:line="264" w:lineRule="auto"/>
        <w:ind w:left="357"/>
        <w:rPr>
          <w:b/>
          <w:sz w:val="24"/>
          <w:szCs w:val="24"/>
          <w:lang w:val="en-US"/>
        </w:rPr>
      </w:pPr>
    </w:p>
    <w:p w:rsidR="00B22979" w:rsidRPr="00C45B4C" w:rsidRDefault="00B22979" w:rsidP="00A359E7">
      <w:pPr>
        <w:spacing w:line="264" w:lineRule="auto"/>
        <w:ind w:left="357"/>
        <w:rPr>
          <w:b/>
          <w:sz w:val="24"/>
          <w:szCs w:val="24"/>
          <w:lang w:val="en-US"/>
        </w:rPr>
      </w:pPr>
    </w:p>
    <w:p w:rsidR="00B22979" w:rsidRPr="00C45B4C" w:rsidRDefault="00B22979" w:rsidP="00B22979">
      <w:pPr>
        <w:spacing w:after="120"/>
        <w:rPr>
          <w:rFonts w:ascii="Calibri" w:hAnsi="Calibri"/>
          <w:b/>
          <w:sz w:val="28"/>
          <w:szCs w:val="28"/>
          <w:lang w:val="en-US"/>
        </w:rPr>
      </w:pPr>
      <w:r w:rsidRPr="00C45B4C">
        <w:rPr>
          <w:rFonts w:ascii="Calibri" w:hAnsi="Calibri"/>
          <w:b/>
          <w:sz w:val="28"/>
          <w:szCs w:val="28"/>
          <w:lang w:val="en-US"/>
        </w:rPr>
        <w:t xml:space="preserve">b) </w:t>
      </w:r>
      <w:r w:rsidR="00D835E5" w:rsidRPr="00C45B4C">
        <w:rPr>
          <w:rFonts w:ascii="Calibri" w:hAnsi="Calibri"/>
          <w:b/>
          <w:sz w:val="28"/>
          <w:szCs w:val="28"/>
          <w:lang w:val="en-US"/>
        </w:rPr>
        <w:t>Part-specific Agreement</w:t>
      </w:r>
      <w:r w:rsidRPr="00C45B4C">
        <w:rPr>
          <w:rFonts w:ascii="Calibri" w:hAnsi="Calibri"/>
          <w:b/>
          <w:sz w:val="28"/>
          <w:szCs w:val="28"/>
          <w:lang w:val="en-US"/>
        </w:rPr>
        <w:t xml:space="preserve"> (</w:t>
      </w:r>
      <w:r w:rsidR="00D835E5" w:rsidRPr="00C45B4C">
        <w:rPr>
          <w:rFonts w:ascii="Calibri" w:hAnsi="Calibri"/>
          <w:b/>
          <w:sz w:val="28"/>
          <w:szCs w:val="28"/>
          <w:lang w:val="en-US"/>
        </w:rPr>
        <w:t>agreement is necessary</w:t>
      </w:r>
      <w:r w:rsidRPr="00C45B4C">
        <w:rPr>
          <w:rFonts w:ascii="Calibri" w:hAnsi="Calibri"/>
          <w:b/>
          <w:sz w:val="28"/>
          <w:szCs w:val="28"/>
          <w:lang w:val="en-US"/>
        </w:rPr>
        <w:t>)</w:t>
      </w:r>
    </w:p>
    <w:p w:rsidR="0027419C" w:rsidRPr="00C45B4C" w:rsidRDefault="00D835E5" w:rsidP="00B22979">
      <w:pPr>
        <w:spacing w:after="40" w:line="264" w:lineRule="auto"/>
        <w:ind w:left="357"/>
        <w:rPr>
          <w:rFonts w:ascii="Calibri" w:hAnsi="Calibri"/>
          <w:sz w:val="24"/>
          <w:szCs w:val="24"/>
          <w:lang w:val="en-US"/>
        </w:rPr>
      </w:pPr>
      <w:r w:rsidRPr="00C45B4C">
        <w:rPr>
          <w:rFonts w:ascii="Calibri" w:hAnsi="Calibri"/>
          <w:sz w:val="24"/>
          <w:szCs w:val="24"/>
          <w:lang w:val="en-US"/>
        </w:rPr>
        <w:t>The agreement is accepted fort he following products/parts</w:t>
      </w:r>
      <w:r w:rsidR="0027419C" w:rsidRPr="00C45B4C">
        <w:rPr>
          <w:rFonts w:ascii="Calibri" w:hAnsi="Calibri"/>
          <w:sz w:val="24"/>
          <w:szCs w:val="24"/>
          <w:lang w:val="en-US"/>
        </w:rPr>
        <w:t>:</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89"/>
        <w:gridCol w:w="2343"/>
        <w:gridCol w:w="2488"/>
        <w:gridCol w:w="2316"/>
      </w:tblGrid>
      <w:tr w:rsidR="0027419C" w:rsidRPr="00C45B4C" w:rsidTr="00924CBA">
        <w:tc>
          <w:tcPr>
            <w:tcW w:w="4536" w:type="dxa"/>
            <w:gridSpan w:val="2"/>
            <w:shd w:val="clear" w:color="auto" w:fill="F2F2F2"/>
            <w:vAlign w:val="center"/>
          </w:tcPr>
          <w:p w:rsidR="0027419C" w:rsidRPr="00C45B4C" w:rsidRDefault="0027419C" w:rsidP="00122B6B">
            <w:pPr>
              <w:rPr>
                <w:rFonts w:ascii="Calibri" w:hAnsi="Calibri"/>
                <w:b/>
                <w:sz w:val="24"/>
                <w:szCs w:val="24"/>
                <w:lang w:val="en-US"/>
              </w:rPr>
            </w:pPr>
            <w:r w:rsidRPr="00C45B4C">
              <w:rPr>
                <w:rFonts w:ascii="Calibri" w:hAnsi="Calibri"/>
                <w:b/>
                <w:sz w:val="24"/>
                <w:szCs w:val="24"/>
                <w:lang w:val="en-US"/>
              </w:rPr>
              <w:t>Staiger</w:t>
            </w:r>
          </w:p>
        </w:tc>
        <w:tc>
          <w:tcPr>
            <w:tcW w:w="4926" w:type="dxa"/>
            <w:gridSpan w:val="2"/>
            <w:shd w:val="clear" w:color="auto" w:fill="F2F2F2"/>
            <w:vAlign w:val="center"/>
          </w:tcPr>
          <w:p w:rsidR="0027419C" w:rsidRPr="00C45B4C" w:rsidRDefault="00D835E5" w:rsidP="00122B6B">
            <w:pPr>
              <w:rPr>
                <w:rFonts w:ascii="Calibri" w:hAnsi="Calibri"/>
                <w:b/>
                <w:sz w:val="24"/>
                <w:szCs w:val="24"/>
                <w:lang w:val="en-US"/>
              </w:rPr>
            </w:pPr>
            <w:r w:rsidRPr="00C45B4C">
              <w:rPr>
                <w:rFonts w:ascii="Calibri" w:hAnsi="Calibri"/>
                <w:b/>
                <w:sz w:val="24"/>
                <w:szCs w:val="24"/>
                <w:lang w:val="en-US"/>
              </w:rPr>
              <w:t>Supplier</w:t>
            </w:r>
          </w:p>
        </w:tc>
      </w:tr>
      <w:tr w:rsidR="0027419C" w:rsidRPr="00C45B4C" w:rsidTr="00924CBA">
        <w:tc>
          <w:tcPr>
            <w:tcW w:w="2126" w:type="dxa"/>
            <w:shd w:val="clear" w:color="auto" w:fill="F2F2F2"/>
            <w:vAlign w:val="center"/>
          </w:tcPr>
          <w:p w:rsidR="0027419C" w:rsidRPr="00C45B4C" w:rsidRDefault="00D835E5" w:rsidP="00122B6B">
            <w:pPr>
              <w:rPr>
                <w:rFonts w:ascii="Calibri" w:hAnsi="Calibri"/>
                <w:sz w:val="24"/>
                <w:szCs w:val="24"/>
                <w:lang w:val="en-US"/>
              </w:rPr>
            </w:pPr>
            <w:r w:rsidRPr="00C45B4C">
              <w:rPr>
                <w:rFonts w:ascii="Calibri" w:hAnsi="Calibri"/>
                <w:sz w:val="24"/>
                <w:szCs w:val="24"/>
                <w:lang w:val="en-US"/>
              </w:rPr>
              <w:t>Description</w:t>
            </w:r>
          </w:p>
        </w:tc>
        <w:tc>
          <w:tcPr>
            <w:tcW w:w="2410" w:type="dxa"/>
            <w:shd w:val="clear" w:color="auto" w:fill="F2F2F2"/>
            <w:vAlign w:val="center"/>
          </w:tcPr>
          <w:p w:rsidR="0027419C" w:rsidRPr="00C45B4C" w:rsidRDefault="00D835E5" w:rsidP="00122B6B">
            <w:pPr>
              <w:rPr>
                <w:rFonts w:ascii="Calibri" w:hAnsi="Calibri"/>
                <w:sz w:val="24"/>
                <w:szCs w:val="24"/>
                <w:lang w:val="en-US"/>
              </w:rPr>
            </w:pPr>
            <w:r w:rsidRPr="00C45B4C">
              <w:rPr>
                <w:rFonts w:ascii="Calibri" w:hAnsi="Calibri"/>
                <w:sz w:val="24"/>
                <w:szCs w:val="24"/>
                <w:lang w:val="en-US"/>
              </w:rPr>
              <w:t>Product number</w:t>
            </w:r>
          </w:p>
        </w:tc>
        <w:tc>
          <w:tcPr>
            <w:tcW w:w="2545" w:type="dxa"/>
            <w:shd w:val="clear" w:color="auto" w:fill="F2F2F2"/>
            <w:vAlign w:val="center"/>
          </w:tcPr>
          <w:p w:rsidR="0027419C" w:rsidRPr="00C45B4C" w:rsidRDefault="00D835E5" w:rsidP="00122B6B">
            <w:pPr>
              <w:rPr>
                <w:rFonts w:ascii="Calibri" w:hAnsi="Calibri"/>
                <w:sz w:val="24"/>
                <w:szCs w:val="24"/>
                <w:lang w:val="en-US"/>
              </w:rPr>
            </w:pPr>
            <w:r w:rsidRPr="00C45B4C">
              <w:rPr>
                <w:rFonts w:ascii="Calibri" w:hAnsi="Calibri"/>
                <w:sz w:val="24"/>
                <w:szCs w:val="24"/>
                <w:lang w:val="en-US"/>
              </w:rPr>
              <w:t>Description</w:t>
            </w:r>
          </w:p>
        </w:tc>
        <w:tc>
          <w:tcPr>
            <w:tcW w:w="2381" w:type="dxa"/>
            <w:shd w:val="clear" w:color="auto" w:fill="F2F2F2"/>
            <w:vAlign w:val="center"/>
          </w:tcPr>
          <w:p w:rsidR="0027419C" w:rsidRPr="00C45B4C" w:rsidRDefault="00D835E5" w:rsidP="00122B6B">
            <w:pPr>
              <w:rPr>
                <w:rFonts w:ascii="Calibri" w:hAnsi="Calibri"/>
                <w:sz w:val="24"/>
                <w:szCs w:val="24"/>
                <w:lang w:val="en-US"/>
              </w:rPr>
            </w:pPr>
            <w:r w:rsidRPr="00C45B4C">
              <w:rPr>
                <w:rFonts w:ascii="Calibri" w:hAnsi="Calibri"/>
                <w:sz w:val="24"/>
                <w:szCs w:val="24"/>
                <w:lang w:val="en-US"/>
              </w:rPr>
              <w:t>Product number</w:t>
            </w:r>
          </w:p>
        </w:tc>
      </w:tr>
      <w:tr w:rsidR="00090FC3" w:rsidRPr="00C45B4C" w:rsidTr="00924CBA">
        <w:tc>
          <w:tcPr>
            <w:tcW w:w="2126"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bookmarkStart w:id="2" w:name="Text7"/>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bookmarkEnd w:id="2"/>
          </w:p>
        </w:tc>
        <w:tc>
          <w:tcPr>
            <w:tcW w:w="2410"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545"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381"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r>
      <w:tr w:rsidR="00090FC3" w:rsidRPr="00C45B4C" w:rsidTr="00924CBA">
        <w:tc>
          <w:tcPr>
            <w:tcW w:w="2126"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410"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545"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381"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r>
      <w:tr w:rsidR="00090FC3" w:rsidRPr="00C45B4C" w:rsidTr="00924CBA">
        <w:tc>
          <w:tcPr>
            <w:tcW w:w="2126"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410"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545"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381"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r>
      <w:tr w:rsidR="00090FC3" w:rsidRPr="00C45B4C" w:rsidTr="00924CBA">
        <w:tc>
          <w:tcPr>
            <w:tcW w:w="2126"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410"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545"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381"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r>
      <w:tr w:rsidR="00090FC3" w:rsidRPr="00C45B4C" w:rsidTr="00924CBA">
        <w:tc>
          <w:tcPr>
            <w:tcW w:w="2126"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410"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545"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381" w:type="dxa"/>
            <w:shd w:val="clear" w:color="auto" w:fill="auto"/>
          </w:tcPr>
          <w:p w:rsidR="00090FC3" w:rsidRPr="00C45B4C" w:rsidRDefault="00090FC3" w:rsidP="00D20195">
            <w:pPr>
              <w:spacing w:before="40" w:after="40"/>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r>
    </w:tbl>
    <w:p w:rsidR="0027419C" w:rsidRPr="00C45B4C" w:rsidRDefault="0027419C" w:rsidP="00B22979">
      <w:pPr>
        <w:ind w:left="357"/>
        <w:rPr>
          <w:rFonts w:ascii="Calibri" w:hAnsi="Calibri"/>
          <w:sz w:val="24"/>
          <w:szCs w:val="24"/>
          <w:lang w:val="en-US"/>
        </w:rPr>
      </w:pPr>
    </w:p>
    <w:p w:rsidR="00A04AE7" w:rsidRPr="00C45B4C" w:rsidRDefault="00A04AE7" w:rsidP="00A04AE7">
      <w:pPr>
        <w:tabs>
          <w:tab w:val="left" w:pos="883"/>
        </w:tabs>
        <w:spacing w:after="120"/>
        <w:ind w:left="357"/>
        <w:rPr>
          <w:rFonts w:ascii="Calibri" w:hAnsi="Calibri"/>
          <w:sz w:val="24"/>
          <w:szCs w:val="24"/>
          <w:lang w:val="en-US"/>
        </w:rPr>
      </w:pPr>
      <w:r w:rsidRPr="00C45B4C">
        <w:rPr>
          <w:rFonts w:ascii="Calibri" w:hAnsi="Calibri"/>
          <w:sz w:val="24"/>
          <w:szCs w:val="24"/>
          <w:lang w:val="en-US"/>
        </w:rPr>
        <w:t>The supplier has to check and document the functional dimension (signed with “Staiger Funktionsmaß”) in process. To ensure the process capability the functional dimension has to be check at the start of the series on at least 125 parts.</w:t>
      </w:r>
    </w:p>
    <w:p w:rsidR="00A04AE7" w:rsidRPr="00C45B4C" w:rsidRDefault="00A04AE7" w:rsidP="00A04AE7">
      <w:pPr>
        <w:tabs>
          <w:tab w:val="left" w:pos="883"/>
        </w:tabs>
        <w:spacing w:after="120"/>
        <w:ind w:left="357"/>
        <w:rPr>
          <w:rFonts w:ascii="Calibri" w:hAnsi="Calibri"/>
          <w:sz w:val="24"/>
          <w:szCs w:val="24"/>
          <w:lang w:val="en-US"/>
        </w:rPr>
      </w:pPr>
      <w:r w:rsidRPr="00C45B4C">
        <w:rPr>
          <w:rFonts w:ascii="Calibri" w:hAnsi="Calibri"/>
          <w:sz w:val="24"/>
          <w:szCs w:val="24"/>
          <w:lang w:val="en-US"/>
        </w:rPr>
        <w:t>Additionally there is the possibility of a process audit in each case which is commonly agreed with the supplier and Staiger. At the time of the audit the supplier has to present a process plan including all tests, test- and process-instructions.</w:t>
      </w:r>
    </w:p>
    <w:p w:rsidR="00EE742D" w:rsidRPr="00C45B4C" w:rsidRDefault="00A04AE7" w:rsidP="00A04AE7">
      <w:pPr>
        <w:tabs>
          <w:tab w:val="left" w:pos="883"/>
        </w:tabs>
        <w:ind w:left="357"/>
        <w:rPr>
          <w:rFonts w:ascii="Calibri" w:hAnsi="Calibri"/>
          <w:sz w:val="24"/>
          <w:szCs w:val="24"/>
          <w:lang w:val="en-US"/>
        </w:rPr>
      </w:pPr>
      <w:r w:rsidRPr="00C45B4C">
        <w:rPr>
          <w:rFonts w:ascii="Calibri" w:hAnsi="Calibri"/>
          <w:sz w:val="24"/>
          <w:szCs w:val="24"/>
          <w:lang w:val="en-US"/>
        </w:rPr>
        <w:t>This part-specific QAA may be advanced or reduced on a common agreement</w:t>
      </w:r>
      <w:r w:rsidR="00EE742D" w:rsidRPr="00C45B4C">
        <w:rPr>
          <w:rFonts w:ascii="Calibri" w:hAnsi="Calibri"/>
          <w:sz w:val="24"/>
          <w:szCs w:val="24"/>
          <w:lang w:val="en-US"/>
        </w:rPr>
        <w:t>.</w:t>
      </w:r>
    </w:p>
    <w:p w:rsidR="00C62F37" w:rsidRPr="00C45B4C" w:rsidRDefault="00C62F37" w:rsidP="00B22979">
      <w:pPr>
        <w:ind w:left="357"/>
        <w:rPr>
          <w:rFonts w:ascii="Calibri" w:hAnsi="Calibri"/>
          <w:sz w:val="24"/>
          <w:szCs w:val="24"/>
          <w:lang w:val="en-US"/>
        </w:rPr>
      </w:pPr>
    </w:p>
    <w:p w:rsidR="00C62F37" w:rsidRPr="00C45B4C" w:rsidRDefault="00C62F37" w:rsidP="00B22979">
      <w:pPr>
        <w:ind w:left="357"/>
        <w:rPr>
          <w:rFonts w:ascii="Calibri" w:hAnsi="Calibri"/>
          <w:sz w:val="24"/>
          <w:szCs w:val="24"/>
          <w:lang w:val="en-US"/>
        </w:rPr>
      </w:pPr>
    </w:p>
    <w:tbl>
      <w:tblPr>
        <w:tblW w:w="9573" w:type="dxa"/>
        <w:tblInd w:w="357" w:type="dxa"/>
        <w:tblLayout w:type="fixed"/>
        <w:tblLook w:val="04A0" w:firstRow="1" w:lastRow="0" w:firstColumn="1" w:lastColumn="0" w:noHBand="0" w:noVBand="1"/>
      </w:tblPr>
      <w:tblGrid>
        <w:gridCol w:w="3012"/>
        <w:gridCol w:w="283"/>
        <w:gridCol w:w="6278"/>
      </w:tblGrid>
      <w:tr w:rsidR="00C62F37" w:rsidRPr="00C45B4C" w:rsidTr="00DE6593">
        <w:tc>
          <w:tcPr>
            <w:tcW w:w="9573" w:type="dxa"/>
            <w:gridSpan w:val="3"/>
            <w:shd w:val="clear" w:color="auto" w:fill="auto"/>
          </w:tcPr>
          <w:p w:rsidR="00C62F37" w:rsidRPr="00C45B4C" w:rsidRDefault="00C62F37" w:rsidP="00B22979">
            <w:pPr>
              <w:rPr>
                <w:rFonts w:ascii="Calibri" w:hAnsi="Calibri"/>
                <w:b/>
                <w:sz w:val="24"/>
                <w:szCs w:val="24"/>
                <w:lang w:val="en-US"/>
              </w:rPr>
            </w:pPr>
            <w:r w:rsidRPr="00C45B4C">
              <w:rPr>
                <w:rFonts w:ascii="Calibri" w:hAnsi="Calibri"/>
                <w:b/>
                <w:sz w:val="24"/>
                <w:szCs w:val="24"/>
                <w:lang w:val="en-US"/>
              </w:rPr>
              <w:t>Staiger GmbH &amp; Co. KG</w:t>
            </w:r>
          </w:p>
        </w:tc>
      </w:tr>
      <w:tr w:rsidR="00C62F37" w:rsidRPr="00C45B4C" w:rsidTr="00DE6593">
        <w:tc>
          <w:tcPr>
            <w:tcW w:w="3012" w:type="dxa"/>
            <w:shd w:val="clear" w:color="auto" w:fill="auto"/>
          </w:tcPr>
          <w:p w:rsidR="00C62F37" w:rsidRPr="00C45B4C" w:rsidRDefault="00C62F37" w:rsidP="00B22979">
            <w:pPr>
              <w:rPr>
                <w:rFonts w:ascii="Calibri" w:hAnsi="Calibri"/>
                <w:sz w:val="24"/>
                <w:szCs w:val="24"/>
                <w:lang w:val="en-US"/>
              </w:rPr>
            </w:pPr>
          </w:p>
        </w:tc>
        <w:tc>
          <w:tcPr>
            <w:tcW w:w="283" w:type="dxa"/>
            <w:shd w:val="clear" w:color="auto" w:fill="auto"/>
          </w:tcPr>
          <w:p w:rsidR="00C62F37" w:rsidRPr="00C45B4C" w:rsidRDefault="00C62F37" w:rsidP="00B22979">
            <w:pPr>
              <w:rPr>
                <w:rFonts w:ascii="Calibri" w:hAnsi="Calibri"/>
                <w:sz w:val="24"/>
                <w:szCs w:val="24"/>
                <w:lang w:val="en-US"/>
              </w:rPr>
            </w:pPr>
          </w:p>
        </w:tc>
        <w:tc>
          <w:tcPr>
            <w:tcW w:w="6278" w:type="dxa"/>
            <w:shd w:val="clear" w:color="auto" w:fill="auto"/>
          </w:tcPr>
          <w:p w:rsidR="00C62F37" w:rsidRPr="00C45B4C" w:rsidRDefault="00C62F37" w:rsidP="00B22979">
            <w:pPr>
              <w:rPr>
                <w:rFonts w:ascii="Calibri" w:hAnsi="Calibri"/>
                <w:sz w:val="24"/>
                <w:szCs w:val="24"/>
                <w:lang w:val="en-US"/>
              </w:rPr>
            </w:pPr>
          </w:p>
        </w:tc>
      </w:tr>
      <w:tr w:rsidR="00C62F37" w:rsidRPr="00C45B4C" w:rsidTr="00DE6593">
        <w:tc>
          <w:tcPr>
            <w:tcW w:w="3012" w:type="dxa"/>
            <w:tcBorders>
              <w:bottom w:val="single" w:sz="4" w:space="0" w:color="808080"/>
            </w:tcBorders>
            <w:shd w:val="clear" w:color="auto" w:fill="auto"/>
          </w:tcPr>
          <w:p w:rsidR="00C62F37" w:rsidRPr="00C45B4C" w:rsidRDefault="00B22979" w:rsidP="00B22979">
            <w:pPr>
              <w:rPr>
                <w:rFonts w:ascii="Calibri" w:hAnsi="Calibri"/>
                <w:sz w:val="24"/>
                <w:szCs w:val="24"/>
                <w:lang w:val="en-US"/>
              </w:rPr>
            </w:pPr>
            <w:r w:rsidRPr="00C45B4C">
              <w:rPr>
                <w:rFonts w:ascii="Calibri" w:hAnsi="Calibri"/>
                <w:sz w:val="24"/>
                <w:szCs w:val="24"/>
                <w:lang w:val="en-US"/>
              </w:rPr>
              <w:fldChar w:fldCharType="begin">
                <w:ffData>
                  <w:name w:val=""/>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83" w:type="dxa"/>
            <w:shd w:val="clear" w:color="auto" w:fill="auto"/>
          </w:tcPr>
          <w:p w:rsidR="00C62F37" w:rsidRPr="00C45B4C" w:rsidRDefault="00C62F37" w:rsidP="00B22979">
            <w:pPr>
              <w:rPr>
                <w:rFonts w:ascii="Calibri" w:hAnsi="Calibri"/>
                <w:sz w:val="24"/>
                <w:szCs w:val="24"/>
                <w:lang w:val="en-US"/>
              </w:rPr>
            </w:pPr>
          </w:p>
        </w:tc>
        <w:tc>
          <w:tcPr>
            <w:tcW w:w="6278" w:type="dxa"/>
            <w:tcBorders>
              <w:bottom w:val="single" w:sz="4" w:space="0" w:color="808080"/>
            </w:tcBorders>
            <w:shd w:val="clear" w:color="auto" w:fill="auto"/>
          </w:tcPr>
          <w:p w:rsidR="00C62F37" w:rsidRPr="00C45B4C" w:rsidRDefault="00C62F37" w:rsidP="00B22979">
            <w:pPr>
              <w:rPr>
                <w:rFonts w:ascii="Calibri" w:hAnsi="Calibri"/>
                <w:sz w:val="24"/>
                <w:szCs w:val="24"/>
                <w:lang w:val="en-US"/>
              </w:rPr>
            </w:pPr>
          </w:p>
        </w:tc>
      </w:tr>
      <w:tr w:rsidR="00C62F37" w:rsidRPr="00C45B4C" w:rsidTr="00DE6593">
        <w:tc>
          <w:tcPr>
            <w:tcW w:w="3012" w:type="dxa"/>
            <w:tcBorders>
              <w:top w:val="single" w:sz="4" w:space="0" w:color="808080"/>
            </w:tcBorders>
            <w:shd w:val="clear" w:color="auto" w:fill="auto"/>
            <w:vAlign w:val="center"/>
          </w:tcPr>
          <w:p w:rsidR="00C62F37" w:rsidRPr="00C45B4C" w:rsidRDefault="00C62F37" w:rsidP="00FC13B8">
            <w:pPr>
              <w:rPr>
                <w:rFonts w:ascii="Calibri" w:hAnsi="Calibri"/>
                <w:sz w:val="24"/>
                <w:szCs w:val="24"/>
                <w:lang w:val="en-US"/>
              </w:rPr>
            </w:pPr>
            <w:r w:rsidRPr="00C45B4C">
              <w:rPr>
                <w:rFonts w:ascii="Calibri" w:hAnsi="Calibri"/>
                <w:sz w:val="24"/>
                <w:szCs w:val="24"/>
                <w:lang w:val="en-US"/>
              </w:rPr>
              <w:t>Da</w:t>
            </w:r>
            <w:r w:rsidR="00FC13B8" w:rsidRPr="00C45B4C">
              <w:rPr>
                <w:rFonts w:ascii="Calibri" w:hAnsi="Calibri"/>
                <w:sz w:val="24"/>
                <w:szCs w:val="24"/>
                <w:lang w:val="en-US"/>
              </w:rPr>
              <w:t>te</w:t>
            </w:r>
          </w:p>
        </w:tc>
        <w:tc>
          <w:tcPr>
            <w:tcW w:w="283" w:type="dxa"/>
            <w:shd w:val="clear" w:color="auto" w:fill="auto"/>
            <w:vAlign w:val="center"/>
          </w:tcPr>
          <w:p w:rsidR="00C62F37" w:rsidRPr="00C45B4C" w:rsidRDefault="00C62F37" w:rsidP="00B22979">
            <w:pPr>
              <w:rPr>
                <w:rFonts w:ascii="Calibri" w:hAnsi="Calibri"/>
                <w:sz w:val="24"/>
                <w:szCs w:val="24"/>
                <w:lang w:val="en-US"/>
              </w:rPr>
            </w:pPr>
          </w:p>
        </w:tc>
        <w:tc>
          <w:tcPr>
            <w:tcW w:w="6278" w:type="dxa"/>
            <w:tcBorders>
              <w:top w:val="single" w:sz="4" w:space="0" w:color="808080"/>
            </w:tcBorders>
            <w:shd w:val="clear" w:color="auto" w:fill="auto"/>
            <w:vAlign w:val="center"/>
          </w:tcPr>
          <w:p w:rsidR="00C62F37" w:rsidRPr="00C45B4C" w:rsidRDefault="00FC13B8" w:rsidP="00B22979">
            <w:pPr>
              <w:rPr>
                <w:rFonts w:ascii="Calibri" w:hAnsi="Calibri"/>
                <w:sz w:val="24"/>
                <w:szCs w:val="24"/>
                <w:lang w:val="en-US"/>
              </w:rPr>
            </w:pPr>
            <w:r w:rsidRPr="00C45B4C">
              <w:rPr>
                <w:rFonts w:ascii="Calibri" w:hAnsi="Calibri"/>
                <w:sz w:val="24"/>
                <w:szCs w:val="24"/>
                <w:lang w:val="en-US"/>
              </w:rPr>
              <w:t>Signature contact person</w:t>
            </w:r>
          </w:p>
        </w:tc>
      </w:tr>
      <w:tr w:rsidR="00C62F37" w:rsidRPr="00C45B4C" w:rsidTr="00DE6593">
        <w:tc>
          <w:tcPr>
            <w:tcW w:w="3012" w:type="dxa"/>
            <w:shd w:val="clear" w:color="auto" w:fill="auto"/>
          </w:tcPr>
          <w:p w:rsidR="00C62F37" w:rsidRPr="00C45B4C" w:rsidRDefault="00C62F37" w:rsidP="00B22979">
            <w:pPr>
              <w:rPr>
                <w:rFonts w:ascii="Calibri" w:hAnsi="Calibri"/>
                <w:sz w:val="24"/>
                <w:szCs w:val="24"/>
                <w:lang w:val="en-US"/>
              </w:rPr>
            </w:pPr>
          </w:p>
        </w:tc>
        <w:tc>
          <w:tcPr>
            <w:tcW w:w="283" w:type="dxa"/>
            <w:shd w:val="clear" w:color="auto" w:fill="auto"/>
          </w:tcPr>
          <w:p w:rsidR="00C62F37" w:rsidRPr="00C45B4C" w:rsidRDefault="00C62F37" w:rsidP="00B22979">
            <w:pPr>
              <w:rPr>
                <w:rFonts w:ascii="Calibri" w:hAnsi="Calibri"/>
                <w:sz w:val="24"/>
                <w:szCs w:val="24"/>
                <w:lang w:val="en-US"/>
              </w:rPr>
            </w:pPr>
          </w:p>
        </w:tc>
        <w:tc>
          <w:tcPr>
            <w:tcW w:w="6278" w:type="dxa"/>
            <w:shd w:val="clear" w:color="auto" w:fill="auto"/>
          </w:tcPr>
          <w:p w:rsidR="00C62F37" w:rsidRPr="00C45B4C" w:rsidRDefault="00C62F37" w:rsidP="00B22979">
            <w:pPr>
              <w:rPr>
                <w:rFonts w:ascii="Calibri" w:hAnsi="Calibri"/>
                <w:sz w:val="24"/>
                <w:szCs w:val="24"/>
                <w:lang w:val="en-US"/>
              </w:rPr>
            </w:pPr>
          </w:p>
        </w:tc>
      </w:tr>
      <w:tr w:rsidR="00C62F37" w:rsidRPr="00C45B4C" w:rsidTr="00DE6593">
        <w:tc>
          <w:tcPr>
            <w:tcW w:w="3012" w:type="dxa"/>
            <w:tcBorders>
              <w:bottom w:val="single" w:sz="4" w:space="0" w:color="808080"/>
            </w:tcBorders>
            <w:shd w:val="clear" w:color="auto" w:fill="auto"/>
          </w:tcPr>
          <w:p w:rsidR="00C62F37" w:rsidRPr="00C45B4C" w:rsidRDefault="00C62F37" w:rsidP="00B22979">
            <w:pPr>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83" w:type="dxa"/>
            <w:shd w:val="clear" w:color="auto" w:fill="auto"/>
          </w:tcPr>
          <w:p w:rsidR="00C62F37" w:rsidRPr="00C45B4C" w:rsidRDefault="00C62F37" w:rsidP="00B22979">
            <w:pPr>
              <w:rPr>
                <w:rFonts w:ascii="Calibri" w:hAnsi="Calibri"/>
                <w:sz w:val="24"/>
                <w:szCs w:val="24"/>
                <w:lang w:val="en-US"/>
              </w:rPr>
            </w:pPr>
          </w:p>
        </w:tc>
        <w:tc>
          <w:tcPr>
            <w:tcW w:w="6278" w:type="dxa"/>
            <w:tcBorders>
              <w:bottom w:val="single" w:sz="4" w:space="0" w:color="808080"/>
            </w:tcBorders>
            <w:shd w:val="clear" w:color="auto" w:fill="auto"/>
          </w:tcPr>
          <w:p w:rsidR="00C62F37" w:rsidRPr="00C45B4C" w:rsidRDefault="00C62F37" w:rsidP="00B22979">
            <w:pPr>
              <w:rPr>
                <w:rFonts w:ascii="Calibri" w:hAnsi="Calibri"/>
                <w:sz w:val="24"/>
                <w:szCs w:val="24"/>
                <w:lang w:val="en-US"/>
              </w:rPr>
            </w:pPr>
          </w:p>
        </w:tc>
      </w:tr>
      <w:tr w:rsidR="00C62F37" w:rsidRPr="000F1E00" w:rsidTr="00DE6593">
        <w:tc>
          <w:tcPr>
            <w:tcW w:w="3012" w:type="dxa"/>
            <w:tcBorders>
              <w:top w:val="single" w:sz="4" w:space="0" w:color="808080"/>
            </w:tcBorders>
            <w:shd w:val="clear" w:color="auto" w:fill="auto"/>
            <w:vAlign w:val="center"/>
          </w:tcPr>
          <w:p w:rsidR="00C62F37" w:rsidRPr="00C45B4C" w:rsidRDefault="00C62F37" w:rsidP="00FC13B8">
            <w:pPr>
              <w:rPr>
                <w:rFonts w:ascii="Calibri" w:hAnsi="Calibri"/>
                <w:sz w:val="24"/>
                <w:szCs w:val="24"/>
                <w:lang w:val="en-US"/>
              </w:rPr>
            </w:pPr>
            <w:r w:rsidRPr="00C45B4C">
              <w:rPr>
                <w:rFonts w:ascii="Calibri" w:hAnsi="Calibri"/>
                <w:sz w:val="24"/>
                <w:szCs w:val="24"/>
                <w:lang w:val="en-US"/>
              </w:rPr>
              <w:t>Da</w:t>
            </w:r>
            <w:r w:rsidR="00FC13B8" w:rsidRPr="00C45B4C">
              <w:rPr>
                <w:rFonts w:ascii="Calibri" w:hAnsi="Calibri"/>
                <w:sz w:val="24"/>
                <w:szCs w:val="24"/>
                <w:lang w:val="en-US"/>
              </w:rPr>
              <w:t>te</w:t>
            </w:r>
          </w:p>
        </w:tc>
        <w:tc>
          <w:tcPr>
            <w:tcW w:w="283" w:type="dxa"/>
            <w:shd w:val="clear" w:color="auto" w:fill="auto"/>
            <w:vAlign w:val="center"/>
          </w:tcPr>
          <w:p w:rsidR="00C62F37" w:rsidRPr="00C45B4C" w:rsidRDefault="00C62F37" w:rsidP="00B22979">
            <w:pPr>
              <w:rPr>
                <w:rFonts w:ascii="Calibri" w:hAnsi="Calibri"/>
                <w:sz w:val="24"/>
                <w:szCs w:val="24"/>
                <w:lang w:val="en-US"/>
              </w:rPr>
            </w:pPr>
          </w:p>
        </w:tc>
        <w:tc>
          <w:tcPr>
            <w:tcW w:w="6278" w:type="dxa"/>
            <w:tcBorders>
              <w:top w:val="single" w:sz="4" w:space="0" w:color="808080"/>
            </w:tcBorders>
            <w:shd w:val="clear" w:color="auto" w:fill="auto"/>
            <w:vAlign w:val="center"/>
          </w:tcPr>
          <w:p w:rsidR="00C62F37" w:rsidRPr="00C45B4C" w:rsidRDefault="00FC13B8" w:rsidP="00B22979">
            <w:pPr>
              <w:rPr>
                <w:rFonts w:ascii="Calibri" w:hAnsi="Calibri"/>
                <w:sz w:val="24"/>
                <w:szCs w:val="24"/>
                <w:lang w:val="en-US"/>
              </w:rPr>
            </w:pPr>
            <w:r w:rsidRPr="00C45B4C">
              <w:rPr>
                <w:rFonts w:ascii="Calibri" w:hAnsi="Calibri"/>
                <w:sz w:val="24"/>
                <w:szCs w:val="24"/>
                <w:lang w:val="en-US"/>
              </w:rPr>
              <w:t xml:space="preserve">Signature further contact person </w:t>
            </w:r>
            <w:r w:rsidR="00C62F37" w:rsidRPr="00C45B4C">
              <w:rPr>
                <w:rFonts w:ascii="Calibri" w:hAnsi="Calibri"/>
                <w:sz w:val="24"/>
                <w:szCs w:val="24"/>
                <w:lang w:val="en-US"/>
              </w:rPr>
              <w:t>(optional)</w:t>
            </w:r>
          </w:p>
        </w:tc>
      </w:tr>
    </w:tbl>
    <w:p w:rsidR="00B22979" w:rsidRPr="00C45B4C" w:rsidRDefault="00B22979" w:rsidP="002F19B7">
      <w:pPr>
        <w:ind w:left="357"/>
        <w:rPr>
          <w:rFonts w:ascii="Calibri" w:hAnsi="Calibri"/>
          <w:sz w:val="24"/>
          <w:szCs w:val="24"/>
          <w:lang w:val="en-US"/>
        </w:rPr>
      </w:pPr>
    </w:p>
    <w:p w:rsidR="00C62F37" w:rsidRPr="00C45B4C" w:rsidRDefault="00C62F37" w:rsidP="002F19B7">
      <w:pPr>
        <w:ind w:left="357"/>
        <w:rPr>
          <w:rFonts w:ascii="Calibri" w:hAnsi="Calibri"/>
          <w:sz w:val="24"/>
          <w:szCs w:val="24"/>
          <w:lang w:val="en-US"/>
        </w:rPr>
      </w:pPr>
    </w:p>
    <w:tbl>
      <w:tblPr>
        <w:tblW w:w="9573" w:type="dxa"/>
        <w:tblInd w:w="357" w:type="dxa"/>
        <w:tblLayout w:type="fixed"/>
        <w:tblLook w:val="04A0" w:firstRow="1" w:lastRow="0" w:firstColumn="1" w:lastColumn="0" w:noHBand="0" w:noVBand="1"/>
      </w:tblPr>
      <w:tblGrid>
        <w:gridCol w:w="3012"/>
        <w:gridCol w:w="283"/>
        <w:gridCol w:w="6278"/>
      </w:tblGrid>
      <w:tr w:rsidR="00C62F37" w:rsidRPr="00C45B4C" w:rsidTr="00DE6593">
        <w:tc>
          <w:tcPr>
            <w:tcW w:w="9573" w:type="dxa"/>
            <w:gridSpan w:val="3"/>
            <w:shd w:val="clear" w:color="auto" w:fill="auto"/>
          </w:tcPr>
          <w:p w:rsidR="00C62F37" w:rsidRPr="00C45B4C" w:rsidRDefault="00FC13B8" w:rsidP="00B22979">
            <w:pPr>
              <w:rPr>
                <w:rFonts w:ascii="Calibri" w:hAnsi="Calibri"/>
                <w:b/>
                <w:sz w:val="24"/>
                <w:szCs w:val="24"/>
                <w:lang w:val="en-US"/>
              </w:rPr>
            </w:pPr>
            <w:r w:rsidRPr="00C45B4C">
              <w:rPr>
                <w:rFonts w:ascii="Calibri" w:hAnsi="Calibri"/>
                <w:b/>
                <w:sz w:val="24"/>
                <w:szCs w:val="24"/>
                <w:lang w:val="en-US"/>
              </w:rPr>
              <w:t>Supplier</w:t>
            </w:r>
          </w:p>
        </w:tc>
      </w:tr>
      <w:tr w:rsidR="00C62F37" w:rsidRPr="00C45B4C" w:rsidTr="00DE6593">
        <w:tc>
          <w:tcPr>
            <w:tcW w:w="3012" w:type="dxa"/>
            <w:shd w:val="clear" w:color="auto" w:fill="auto"/>
          </w:tcPr>
          <w:p w:rsidR="00C62F37" w:rsidRPr="00C45B4C" w:rsidRDefault="00C62F37" w:rsidP="00B22979">
            <w:pPr>
              <w:rPr>
                <w:rFonts w:ascii="Calibri" w:hAnsi="Calibri"/>
                <w:sz w:val="24"/>
                <w:szCs w:val="24"/>
                <w:lang w:val="en-US"/>
              </w:rPr>
            </w:pPr>
          </w:p>
        </w:tc>
        <w:tc>
          <w:tcPr>
            <w:tcW w:w="283" w:type="dxa"/>
            <w:shd w:val="clear" w:color="auto" w:fill="auto"/>
          </w:tcPr>
          <w:p w:rsidR="00C62F37" w:rsidRPr="00C45B4C" w:rsidRDefault="00C62F37" w:rsidP="00B22979">
            <w:pPr>
              <w:rPr>
                <w:rFonts w:ascii="Calibri" w:hAnsi="Calibri"/>
                <w:sz w:val="24"/>
                <w:szCs w:val="24"/>
                <w:lang w:val="en-US"/>
              </w:rPr>
            </w:pPr>
          </w:p>
        </w:tc>
        <w:tc>
          <w:tcPr>
            <w:tcW w:w="6278" w:type="dxa"/>
            <w:shd w:val="clear" w:color="auto" w:fill="auto"/>
          </w:tcPr>
          <w:p w:rsidR="00C62F37" w:rsidRPr="00C45B4C" w:rsidRDefault="00C62F37" w:rsidP="00B22979">
            <w:pPr>
              <w:rPr>
                <w:rFonts w:ascii="Calibri" w:hAnsi="Calibri"/>
                <w:sz w:val="24"/>
                <w:szCs w:val="24"/>
                <w:lang w:val="en-US"/>
              </w:rPr>
            </w:pPr>
          </w:p>
        </w:tc>
      </w:tr>
      <w:tr w:rsidR="00C62F37" w:rsidRPr="00C45B4C" w:rsidTr="00DE6593">
        <w:tc>
          <w:tcPr>
            <w:tcW w:w="3012" w:type="dxa"/>
            <w:tcBorders>
              <w:bottom w:val="single" w:sz="4" w:space="0" w:color="808080"/>
            </w:tcBorders>
            <w:shd w:val="clear" w:color="auto" w:fill="auto"/>
          </w:tcPr>
          <w:p w:rsidR="00C62F37" w:rsidRPr="00C45B4C" w:rsidRDefault="00C62F37" w:rsidP="00B22979">
            <w:pPr>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83" w:type="dxa"/>
            <w:shd w:val="clear" w:color="auto" w:fill="auto"/>
          </w:tcPr>
          <w:p w:rsidR="00C62F37" w:rsidRPr="00C45B4C" w:rsidRDefault="00C62F37" w:rsidP="00B22979">
            <w:pPr>
              <w:rPr>
                <w:rFonts w:ascii="Calibri" w:hAnsi="Calibri"/>
                <w:sz w:val="24"/>
                <w:szCs w:val="24"/>
                <w:lang w:val="en-US"/>
              </w:rPr>
            </w:pPr>
          </w:p>
        </w:tc>
        <w:tc>
          <w:tcPr>
            <w:tcW w:w="6278" w:type="dxa"/>
            <w:tcBorders>
              <w:bottom w:val="single" w:sz="4" w:space="0" w:color="808080"/>
            </w:tcBorders>
            <w:shd w:val="clear" w:color="auto" w:fill="auto"/>
          </w:tcPr>
          <w:p w:rsidR="00C62F37" w:rsidRPr="00C45B4C" w:rsidRDefault="00C62F37" w:rsidP="00B22979">
            <w:pPr>
              <w:rPr>
                <w:rFonts w:ascii="Calibri" w:hAnsi="Calibri"/>
                <w:sz w:val="24"/>
                <w:szCs w:val="24"/>
                <w:lang w:val="en-US"/>
              </w:rPr>
            </w:pPr>
          </w:p>
        </w:tc>
      </w:tr>
      <w:tr w:rsidR="00C62F37" w:rsidRPr="00C45B4C" w:rsidTr="00DE6593">
        <w:tc>
          <w:tcPr>
            <w:tcW w:w="3012" w:type="dxa"/>
            <w:tcBorders>
              <w:top w:val="single" w:sz="4" w:space="0" w:color="808080"/>
            </w:tcBorders>
            <w:shd w:val="clear" w:color="auto" w:fill="auto"/>
            <w:vAlign w:val="center"/>
          </w:tcPr>
          <w:p w:rsidR="00C62F37" w:rsidRPr="00C45B4C" w:rsidRDefault="00C62F37" w:rsidP="00FC13B8">
            <w:pPr>
              <w:rPr>
                <w:rFonts w:ascii="Calibri" w:hAnsi="Calibri"/>
                <w:sz w:val="24"/>
                <w:szCs w:val="24"/>
                <w:lang w:val="en-US"/>
              </w:rPr>
            </w:pPr>
            <w:r w:rsidRPr="00C45B4C">
              <w:rPr>
                <w:rFonts w:ascii="Calibri" w:hAnsi="Calibri"/>
                <w:sz w:val="24"/>
                <w:szCs w:val="24"/>
                <w:lang w:val="en-US"/>
              </w:rPr>
              <w:t>Dat</w:t>
            </w:r>
            <w:r w:rsidR="00FC13B8" w:rsidRPr="00C45B4C">
              <w:rPr>
                <w:rFonts w:ascii="Calibri" w:hAnsi="Calibri"/>
                <w:sz w:val="24"/>
                <w:szCs w:val="24"/>
                <w:lang w:val="en-US"/>
              </w:rPr>
              <w:t>e</w:t>
            </w:r>
          </w:p>
        </w:tc>
        <w:tc>
          <w:tcPr>
            <w:tcW w:w="283" w:type="dxa"/>
            <w:shd w:val="clear" w:color="auto" w:fill="auto"/>
            <w:vAlign w:val="center"/>
          </w:tcPr>
          <w:p w:rsidR="00C62F37" w:rsidRPr="00C45B4C" w:rsidRDefault="00C62F37" w:rsidP="00B22979">
            <w:pPr>
              <w:rPr>
                <w:rFonts w:ascii="Calibri" w:hAnsi="Calibri"/>
                <w:sz w:val="24"/>
                <w:szCs w:val="24"/>
                <w:lang w:val="en-US"/>
              </w:rPr>
            </w:pPr>
          </w:p>
        </w:tc>
        <w:tc>
          <w:tcPr>
            <w:tcW w:w="6278" w:type="dxa"/>
            <w:tcBorders>
              <w:top w:val="single" w:sz="4" w:space="0" w:color="808080"/>
            </w:tcBorders>
            <w:shd w:val="clear" w:color="auto" w:fill="auto"/>
            <w:vAlign w:val="center"/>
          </w:tcPr>
          <w:p w:rsidR="00C62F37" w:rsidRPr="00C45B4C" w:rsidRDefault="00FC13B8" w:rsidP="00B22979">
            <w:pPr>
              <w:rPr>
                <w:rFonts w:ascii="Calibri" w:hAnsi="Calibri"/>
                <w:sz w:val="24"/>
                <w:szCs w:val="24"/>
                <w:lang w:val="en-US"/>
              </w:rPr>
            </w:pPr>
            <w:r w:rsidRPr="00C45B4C">
              <w:rPr>
                <w:rFonts w:ascii="Calibri" w:hAnsi="Calibri"/>
                <w:sz w:val="24"/>
                <w:szCs w:val="24"/>
                <w:lang w:val="en-US"/>
              </w:rPr>
              <w:t>Signature contact person</w:t>
            </w:r>
          </w:p>
        </w:tc>
      </w:tr>
      <w:tr w:rsidR="00C62F37" w:rsidRPr="00C45B4C" w:rsidTr="00DE6593">
        <w:tc>
          <w:tcPr>
            <w:tcW w:w="3012" w:type="dxa"/>
            <w:shd w:val="clear" w:color="auto" w:fill="auto"/>
          </w:tcPr>
          <w:p w:rsidR="00C62F37" w:rsidRPr="00C45B4C" w:rsidRDefault="00C62F37" w:rsidP="00B22979">
            <w:pPr>
              <w:rPr>
                <w:rFonts w:ascii="Calibri" w:hAnsi="Calibri"/>
                <w:sz w:val="24"/>
                <w:szCs w:val="24"/>
                <w:lang w:val="en-US"/>
              </w:rPr>
            </w:pPr>
          </w:p>
        </w:tc>
        <w:tc>
          <w:tcPr>
            <w:tcW w:w="283" w:type="dxa"/>
            <w:shd w:val="clear" w:color="auto" w:fill="auto"/>
          </w:tcPr>
          <w:p w:rsidR="00C62F37" w:rsidRPr="00C45B4C" w:rsidRDefault="00C62F37" w:rsidP="00B22979">
            <w:pPr>
              <w:rPr>
                <w:rFonts w:ascii="Calibri" w:hAnsi="Calibri"/>
                <w:sz w:val="24"/>
                <w:szCs w:val="24"/>
                <w:lang w:val="en-US"/>
              </w:rPr>
            </w:pPr>
          </w:p>
        </w:tc>
        <w:tc>
          <w:tcPr>
            <w:tcW w:w="6278" w:type="dxa"/>
            <w:shd w:val="clear" w:color="auto" w:fill="auto"/>
          </w:tcPr>
          <w:p w:rsidR="00C62F37" w:rsidRPr="00C45B4C" w:rsidRDefault="00C62F37" w:rsidP="00B22979">
            <w:pPr>
              <w:rPr>
                <w:rFonts w:ascii="Calibri" w:hAnsi="Calibri"/>
                <w:sz w:val="24"/>
                <w:szCs w:val="24"/>
                <w:lang w:val="en-US"/>
              </w:rPr>
            </w:pPr>
          </w:p>
        </w:tc>
      </w:tr>
      <w:tr w:rsidR="00C62F37" w:rsidRPr="00C45B4C" w:rsidTr="00DE6593">
        <w:tc>
          <w:tcPr>
            <w:tcW w:w="3012" w:type="dxa"/>
            <w:tcBorders>
              <w:bottom w:val="single" w:sz="4" w:space="0" w:color="808080"/>
            </w:tcBorders>
            <w:shd w:val="clear" w:color="auto" w:fill="auto"/>
          </w:tcPr>
          <w:p w:rsidR="00C62F37" w:rsidRPr="00C45B4C" w:rsidRDefault="00C62F37" w:rsidP="00B22979">
            <w:pPr>
              <w:rPr>
                <w:rFonts w:ascii="Calibri" w:hAnsi="Calibri"/>
                <w:sz w:val="24"/>
                <w:szCs w:val="24"/>
                <w:lang w:val="en-US"/>
              </w:rPr>
            </w:pPr>
            <w:r w:rsidRPr="00C45B4C">
              <w:rPr>
                <w:rFonts w:ascii="Calibri" w:hAnsi="Calibri"/>
                <w:sz w:val="24"/>
                <w:szCs w:val="24"/>
                <w:lang w:val="en-US"/>
              </w:rPr>
              <w:fldChar w:fldCharType="begin">
                <w:ffData>
                  <w:name w:val="Text7"/>
                  <w:enabled/>
                  <w:calcOnExit w:val="0"/>
                  <w:textInput/>
                </w:ffData>
              </w:fldChar>
            </w:r>
            <w:r w:rsidRPr="00C45B4C">
              <w:rPr>
                <w:rFonts w:ascii="Calibri" w:hAnsi="Calibri"/>
                <w:sz w:val="24"/>
                <w:szCs w:val="24"/>
                <w:lang w:val="en-US"/>
              </w:rPr>
              <w:instrText xml:space="preserve"> FORMTEXT </w:instrText>
            </w:r>
            <w:r w:rsidRPr="00C45B4C">
              <w:rPr>
                <w:rFonts w:ascii="Calibri" w:hAnsi="Calibri"/>
                <w:sz w:val="24"/>
                <w:szCs w:val="24"/>
                <w:lang w:val="en-US"/>
              </w:rPr>
            </w:r>
            <w:r w:rsidRPr="00C45B4C">
              <w:rPr>
                <w:rFonts w:ascii="Calibri" w:hAnsi="Calibri"/>
                <w:sz w:val="24"/>
                <w:szCs w:val="24"/>
                <w:lang w:val="en-US"/>
              </w:rPr>
              <w:fldChar w:fldCharType="separate"/>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noProof/>
                <w:sz w:val="24"/>
                <w:szCs w:val="24"/>
                <w:lang w:val="en-US"/>
              </w:rPr>
              <w:t> </w:t>
            </w:r>
            <w:r w:rsidRPr="00C45B4C">
              <w:rPr>
                <w:rFonts w:ascii="Calibri" w:hAnsi="Calibri"/>
                <w:sz w:val="24"/>
                <w:szCs w:val="24"/>
                <w:lang w:val="en-US"/>
              </w:rPr>
              <w:fldChar w:fldCharType="end"/>
            </w:r>
          </w:p>
        </w:tc>
        <w:tc>
          <w:tcPr>
            <w:tcW w:w="283" w:type="dxa"/>
            <w:shd w:val="clear" w:color="auto" w:fill="auto"/>
          </w:tcPr>
          <w:p w:rsidR="00C62F37" w:rsidRPr="00C45B4C" w:rsidRDefault="00C62F37" w:rsidP="00B22979">
            <w:pPr>
              <w:rPr>
                <w:rFonts w:ascii="Calibri" w:hAnsi="Calibri"/>
                <w:sz w:val="24"/>
                <w:szCs w:val="24"/>
                <w:lang w:val="en-US"/>
              </w:rPr>
            </w:pPr>
          </w:p>
        </w:tc>
        <w:tc>
          <w:tcPr>
            <w:tcW w:w="6278" w:type="dxa"/>
            <w:tcBorders>
              <w:bottom w:val="single" w:sz="4" w:space="0" w:color="808080"/>
            </w:tcBorders>
            <w:shd w:val="clear" w:color="auto" w:fill="auto"/>
          </w:tcPr>
          <w:p w:rsidR="00C62F37" w:rsidRPr="00C45B4C" w:rsidRDefault="00C62F37" w:rsidP="00B22979">
            <w:pPr>
              <w:rPr>
                <w:rFonts w:ascii="Calibri" w:hAnsi="Calibri"/>
                <w:sz w:val="24"/>
                <w:szCs w:val="24"/>
                <w:lang w:val="en-US"/>
              </w:rPr>
            </w:pPr>
          </w:p>
        </w:tc>
      </w:tr>
      <w:tr w:rsidR="00C62F37" w:rsidRPr="000F1E00" w:rsidTr="00DE6593">
        <w:tc>
          <w:tcPr>
            <w:tcW w:w="3012" w:type="dxa"/>
            <w:tcBorders>
              <w:top w:val="single" w:sz="4" w:space="0" w:color="808080"/>
            </w:tcBorders>
            <w:shd w:val="clear" w:color="auto" w:fill="auto"/>
            <w:vAlign w:val="center"/>
          </w:tcPr>
          <w:p w:rsidR="00C62F37" w:rsidRPr="00C45B4C" w:rsidRDefault="00FC13B8" w:rsidP="00B22979">
            <w:pPr>
              <w:rPr>
                <w:rFonts w:ascii="Calibri" w:hAnsi="Calibri"/>
                <w:sz w:val="24"/>
                <w:szCs w:val="24"/>
                <w:lang w:val="en-US"/>
              </w:rPr>
            </w:pPr>
            <w:r w:rsidRPr="00C45B4C">
              <w:rPr>
                <w:rFonts w:ascii="Calibri" w:hAnsi="Calibri"/>
                <w:sz w:val="24"/>
                <w:szCs w:val="24"/>
                <w:lang w:val="en-US"/>
              </w:rPr>
              <w:t>Date</w:t>
            </w:r>
          </w:p>
        </w:tc>
        <w:tc>
          <w:tcPr>
            <w:tcW w:w="283" w:type="dxa"/>
            <w:shd w:val="clear" w:color="auto" w:fill="auto"/>
            <w:vAlign w:val="center"/>
          </w:tcPr>
          <w:p w:rsidR="00C62F37" w:rsidRPr="00C45B4C" w:rsidRDefault="00C62F37" w:rsidP="00B22979">
            <w:pPr>
              <w:rPr>
                <w:rFonts w:ascii="Calibri" w:hAnsi="Calibri"/>
                <w:sz w:val="24"/>
                <w:szCs w:val="24"/>
                <w:lang w:val="en-US"/>
              </w:rPr>
            </w:pPr>
          </w:p>
        </w:tc>
        <w:tc>
          <w:tcPr>
            <w:tcW w:w="6278" w:type="dxa"/>
            <w:tcBorders>
              <w:top w:val="single" w:sz="4" w:space="0" w:color="808080"/>
            </w:tcBorders>
            <w:shd w:val="clear" w:color="auto" w:fill="auto"/>
            <w:vAlign w:val="center"/>
          </w:tcPr>
          <w:p w:rsidR="00C62F37" w:rsidRPr="00C45B4C" w:rsidRDefault="00FC13B8" w:rsidP="00B22979">
            <w:pPr>
              <w:rPr>
                <w:rFonts w:ascii="Calibri" w:hAnsi="Calibri"/>
                <w:sz w:val="24"/>
                <w:szCs w:val="24"/>
                <w:lang w:val="en-US"/>
              </w:rPr>
            </w:pPr>
            <w:r w:rsidRPr="00C45B4C">
              <w:rPr>
                <w:rFonts w:ascii="Calibri" w:hAnsi="Calibri"/>
                <w:sz w:val="24"/>
                <w:szCs w:val="24"/>
                <w:lang w:val="en-US"/>
              </w:rPr>
              <w:t>Signature further contact person (optional)</w:t>
            </w:r>
          </w:p>
        </w:tc>
      </w:tr>
    </w:tbl>
    <w:p w:rsidR="00C62F37" w:rsidRPr="00C45B4C" w:rsidRDefault="00C62F37" w:rsidP="00B22979">
      <w:pPr>
        <w:rPr>
          <w:sz w:val="24"/>
          <w:szCs w:val="24"/>
          <w:lang w:val="en-US"/>
        </w:rPr>
      </w:pPr>
    </w:p>
    <w:sectPr w:rsidR="00C62F37" w:rsidRPr="00C45B4C" w:rsidSect="00927BCC">
      <w:headerReference w:type="default" r:id="rId8"/>
      <w:footerReference w:type="default" r:id="rId9"/>
      <w:headerReference w:type="first" r:id="rId10"/>
      <w:footerReference w:type="first" r:id="rId11"/>
      <w:pgSz w:w="11906" w:h="16838" w:code="9"/>
      <w:pgMar w:top="567" w:right="1134" w:bottom="567" w:left="1134" w:header="567" w:footer="56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FF" w:rsidRDefault="004851FF">
      <w:r>
        <w:separator/>
      </w:r>
    </w:p>
  </w:endnote>
  <w:endnote w:type="continuationSeparator" w:id="0">
    <w:p w:rsidR="004851FF" w:rsidRDefault="0048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57" w:type="dxa"/>
        <w:right w:w="57" w:type="dxa"/>
      </w:tblCellMar>
      <w:tblLook w:val="0400" w:firstRow="0" w:lastRow="0" w:firstColumn="0" w:lastColumn="0" w:noHBand="0" w:noVBand="1"/>
    </w:tblPr>
    <w:tblGrid>
      <w:gridCol w:w="1436"/>
      <w:gridCol w:w="890"/>
      <w:gridCol w:w="1106"/>
      <w:gridCol w:w="6150"/>
    </w:tblGrid>
    <w:tr w:rsidR="00927BCC" w:rsidRPr="00927BCC" w:rsidTr="00C45B4C">
      <w:trPr>
        <w:trHeight w:hRule="exact" w:val="198"/>
      </w:trPr>
      <w:tc>
        <w:tcPr>
          <w:tcW w:w="9582" w:type="dxa"/>
          <w:gridSpan w:val="4"/>
          <w:tcBorders>
            <w:top w:val="nil"/>
            <w:left w:val="nil"/>
            <w:right w:val="nil"/>
          </w:tcBorders>
          <w:shd w:val="clear" w:color="auto" w:fill="FFFFFF"/>
        </w:tcPr>
        <w:p w:rsidR="00927BCC" w:rsidRPr="00927BCC" w:rsidRDefault="00927BCC" w:rsidP="00927BCC">
          <w:pPr>
            <w:tabs>
              <w:tab w:val="left" w:pos="4080"/>
            </w:tabs>
            <w:jc w:val="right"/>
            <w:rPr>
              <w:rFonts w:ascii="Calibri" w:eastAsia="Calibri" w:hAnsi="Calibri"/>
              <w:lang w:eastAsia="en-US"/>
            </w:rPr>
          </w:pPr>
          <w:r w:rsidRPr="00927BCC">
            <w:rPr>
              <w:rFonts w:ascii="Calibri" w:eastAsia="Calibri" w:hAnsi="Calibri"/>
              <w:lang w:eastAsia="en-US"/>
            </w:rPr>
            <w:t xml:space="preserve">Seite </w:t>
          </w:r>
          <w:r w:rsidRPr="00927BCC">
            <w:rPr>
              <w:rFonts w:ascii="Calibri" w:eastAsia="Calibri" w:hAnsi="Calibri"/>
              <w:b/>
              <w:lang w:eastAsia="en-US"/>
            </w:rPr>
            <w:fldChar w:fldCharType="begin"/>
          </w:r>
          <w:r w:rsidRPr="00927BCC">
            <w:rPr>
              <w:rFonts w:ascii="Calibri" w:eastAsia="Calibri" w:hAnsi="Calibri"/>
              <w:b/>
              <w:lang w:eastAsia="en-US"/>
            </w:rPr>
            <w:instrText>PAGE  \* Arabic  \* MERGEFORMAT</w:instrText>
          </w:r>
          <w:r w:rsidRPr="00927BCC">
            <w:rPr>
              <w:rFonts w:ascii="Calibri" w:eastAsia="Calibri" w:hAnsi="Calibri"/>
              <w:b/>
              <w:lang w:eastAsia="en-US"/>
            </w:rPr>
            <w:fldChar w:fldCharType="separate"/>
          </w:r>
          <w:r w:rsidR="000F1E00">
            <w:rPr>
              <w:rFonts w:ascii="Calibri" w:eastAsia="Calibri" w:hAnsi="Calibri"/>
              <w:b/>
              <w:noProof/>
              <w:lang w:eastAsia="en-US"/>
            </w:rPr>
            <w:t>3</w:t>
          </w:r>
          <w:r w:rsidRPr="00927BCC">
            <w:rPr>
              <w:rFonts w:ascii="Calibri" w:eastAsia="Calibri" w:hAnsi="Calibri"/>
              <w:b/>
              <w:lang w:eastAsia="en-US"/>
            </w:rPr>
            <w:fldChar w:fldCharType="end"/>
          </w:r>
          <w:r w:rsidRPr="00927BCC">
            <w:rPr>
              <w:rFonts w:ascii="Calibri" w:eastAsia="Calibri" w:hAnsi="Calibri"/>
              <w:lang w:eastAsia="en-US"/>
            </w:rPr>
            <w:t xml:space="preserve"> von </w:t>
          </w:r>
          <w:r w:rsidRPr="00927BCC">
            <w:rPr>
              <w:rFonts w:ascii="Calibri" w:eastAsia="Calibri" w:hAnsi="Calibri"/>
              <w:b/>
              <w:lang w:eastAsia="en-US"/>
            </w:rPr>
            <w:fldChar w:fldCharType="begin"/>
          </w:r>
          <w:r w:rsidRPr="00927BCC">
            <w:rPr>
              <w:rFonts w:ascii="Calibri" w:eastAsia="Calibri" w:hAnsi="Calibri"/>
              <w:b/>
              <w:lang w:eastAsia="en-US"/>
            </w:rPr>
            <w:instrText>NUMPAGES  \* Arabic  \* MERGEFORMAT</w:instrText>
          </w:r>
          <w:r w:rsidRPr="00927BCC">
            <w:rPr>
              <w:rFonts w:ascii="Calibri" w:eastAsia="Calibri" w:hAnsi="Calibri"/>
              <w:b/>
              <w:lang w:eastAsia="en-US"/>
            </w:rPr>
            <w:fldChar w:fldCharType="separate"/>
          </w:r>
          <w:r w:rsidR="000F1E00">
            <w:rPr>
              <w:rFonts w:ascii="Calibri" w:eastAsia="Calibri" w:hAnsi="Calibri"/>
              <w:b/>
              <w:noProof/>
              <w:lang w:eastAsia="en-US"/>
            </w:rPr>
            <w:t>5</w:t>
          </w:r>
          <w:r w:rsidRPr="00927BCC">
            <w:rPr>
              <w:rFonts w:ascii="Calibri" w:eastAsia="Calibri" w:hAnsi="Calibri"/>
              <w:b/>
              <w:lang w:eastAsia="en-US"/>
            </w:rPr>
            <w:fldChar w:fldCharType="end"/>
          </w:r>
        </w:p>
        <w:p w:rsidR="00927BCC" w:rsidRPr="00927BCC" w:rsidRDefault="00927BCC" w:rsidP="00927BCC">
          <w:pPr>
            <w:tabs>
              <w:tab w:val="center" w:pos="4536"/>
              <w:tab w:val="right" w:pos="9072"/>
            </w:tabs>
            <w:jc w:val="center"/>
            <w:rPr>
              <w:rFonts w:ascii="Calibri" w:eastAsia="Calibri" w:hAnsi="Calibri"/>
              <w:b/>
              <w:color w:val="0D0D0D"/>
            </w:rPr>
          </w:pPr>
        </w:p>
      </w:tc>
    </w:tr>
    <w:tr w:rsidR="00927BCC" w:rsidRPr="000F1E00" w:rsidTr="00C45B4C">
      <w:trPr>
        <w:trHeight w:hRule="exact" w:val="198"/>
      </w:trPr>
      <w:tc>
        <w:tcPr>
          <w:tcW w:w="1436" w:type="dxa"/>
          <w:shd w:val="clear" w:color="auto" w:fill="D9D9D9"/>
        </w:tcPr>
        <w:p w:rsidR="00927BCC" w:rsidRPr="00927BCC" w:rsidRDefault="00927BCC" w:rsidP="00927BCC">
          <w:pPr>
            <w:tabs>
              <w:tab w:val="center" w:pos="4536"/>
              <w:tab w:val="right" w:pos="9072"/>
            </w:tabs>
            <w:rPr>
              <w:rFonts w:ascii="Calibri" w:eastAsia="Calibri" w:hAnsi="Calibri"/>
              <w:b/>
              <w:color w:val="0D0D0D"/>
            </w:rPr>
          </w:pPr>
        </w:p>
      </w:tc>
      <w:tc>
        <w:tcPr>
          <w:tcW w:w="890" w:type="dxa"/>
          <w:shd w:val="clear" w:color="auto" w:fill="D9D9D9"/>
        </w:tcPr>
        <w:p w:rsidR="00927BCC" w:rsidRPr="00927BCC" w:rsidRDefault="00927BCC" w:rsidP="00927BCC">
          <w:pPr>
            <w:tabs>
              <w:tab w:val="center" w:pos="4536"/>
              <w:tab w:val="right" w:pos="9072"/>
            </w:tabs>
            <w:rPr>
              <w:rFonts w:ascii="Calibri" w:eastAsia="Calibri" w:hAnsi="Calibri"/>
              <w:b/>
              <w:color w:val="0D0D0D"/>
            </w:rPr>
          </w:pPr>
          <w:r w:rsidRPr="00927BCC">
            <w:rPr>
              <w:rFonts w:ascii="Calibri" w:eastAsia="Calibri" w:hAnsi="Calibri"/>
              <w:b/>
              <w:color w:val="0D0D0D"/>
            </w:rPr>
            <w:t>SKB</w:t>
          </w:r>
        </w:p>
      </w:tc>
      <w:tc>
        <w:tcPr>
          <w:tcW w:w="1106" w:type="dxa"/>
          <w:shd w:val="clear" w:color="auto" w:fill="D9D9D9"/>
          <w:vAlign w:val="center"/>
        </w:tcPr>
        <w:p w:rsidR="00927BCC" w:rsidRPr="00927BCC" w:rsidRDefault="00927BCC" w:rsidP="00927BCC">
          <w:pPr>
            <w:tabs>
              <w:tab w:val="center" w:pos="4536"/>
              <w:tab w:val="right" w:pos="9072"/>
            </w:tabs>
            <w:rPr>
              <w:rFonts w:ascii="Calibri" w:eastAsia="Calibri" w:hAnsi="Calibri"/>
              <w:b/>
              <w:color w:val="0D0D0D"/>
            </w:rPr>
          </w:pPr>
          <w:r w:rsidRPr="00927BCC">
            <w:rPr>
              <w:rFonts w:ascii="Calibri" w:eastAsia="Calibri" w:hAnsi="Calibri"/>
              <w:b/>
              <w:color w:val="0D0D0D"/>
            </w:rPr>
            <w:t>Datum</w:t>
          </w:r>
        </w:p>
      </w:tc>
      <w:tc>
        <w:tcPr>
          <w:tcW w:w="6150" w:type="dxa"/>
          <w:vMerge w:val="restart"/>
          <w:shd w:val="clear" w:color="auto" w:fill="auto"/>
          <w:vAlign w:val="center"/>
        </w:tcPr>
        <w:p w:rsidR="00927BCC" w:rsidRPr="00CD4396" w:rsidRDefault="00927BCC" w:rsidP="00CD4396">
          <w:pPr>
            <w:tabs>
              <w:tab w:val="center" w:pos="4536"/>
              <w:tab w:val="right" w:pos="9072"/>
            </w:tabs>
            <w:jc w:val="center"/>
            <w:rPr>
              <w:rFonts w:ascii="Calibri" w:eastAsia="Calibri" w:hAnsi="Calibri"/>
              <w:b/>
              <w:color w:val="0D0D0D"/>
              <w:lang w:val="en-US"/>
            </w:rPr>
          </w:pPr>
          <w:r w:rsidRPr="00CD4396">
            <w:rPr>
              <w:rFonts w:ascii="Calibri" w:eastAsia="Calibri" w:hAnsi="Calibri"/>
              <w:b/>
              <w:color w:val="0D0D0D"/>
              <w:lang w:val="en-US"/>
            </w:rPr>
            <w:t>FB 7.4-0</w:t>
          </w:r>
          <w:r w:rsidR="00CD4396">
            <w:rPr>
              <w:rFonts w:ascii="Calibri" w:eastAsia="Calibri" w:hAnsi="Calibri"/>
              <w:b/>
              <w:color w:val="0D0D0D"/>
              <w:lang w:val="en-US"/>
            </w:rPr>
            <w:t xml:space="preserve">5 </w:t>
          </w:r>
          <w:r w:rsidR="00CD4396" w:rsidRPr="00CD4396">
            <w:rPr>
              <w:rFonts w:ascii="Calibri" w:eastAsia="Calibri" w:hAnsi="Calibri"/>
              <w:b/>
              <w:color w:val="0D0D0D"/>
              <w:lang w:val="en-US"/>
            </w:rPr>
            <w:t>Quality_Assurance_Agreement_E</w:t>
          </w:r>
        </w:p>
      </w:tc>
    </w:tr>
    <w:tr w:rsidR="00927BCC" w:rsidRPr="00927BCC" w:rsidTr="00C45B4C">
      <w:trPr>
        <w:trHeight w:hRule="exact" w:val="198"/>
      </w:trPr>
      <w:tc>
        <w:tcPr>
          <w:tcW w:w="1436" w:type="dxa"/>
          <w:shd w:val="clear" w:color="auto" w:fill="auto"/>
        </w:tcPr>
        <w:p w:rsidR="00927BCC" w:rsidRPr="00927BCC" w:rsidRDefault="00927BCC" w:rsidP="00927BCC">
          <w:pPr>
            <w:tabs>
              <w:tab w:val="center" w:pos="4536"/>
              <w:tab w:val="right" w:pos="9072"/>
            </w:tabs>
            <w:rPr>
              <w:rFonts w:ascii="Calibri" w:eastAsia="Calibri" w:hAnsi="Calibri"/>
              <w:color w:val="0D0D0D"/>
            </w:rPr>
          </w:pPr>
          <w:r w:rsidRPr="00927BCC">
            <w:rPr>
              <w:rFonts w:ascii="Calibri" w:eastAsia="Calibri" w:hAnsi="Calibri"/>
              <w:color w:val="0D0D0D"/>
            </w:rPr>
            <w:t>Eigner</w:t>
          </w:r>
        </w:p>
      </w:tc>
      <w:tc>
        <w:tcPr>
          <w:tcW w:w="890" w:type="dxa"/>
        </w:tcPr>
        <w:p w:rsidR="00927BCC" w:rsidRPr="00927BCC" w:rsidRDefault="000500B7" w:rsidP="00927BCC">
          <w:pPr>
            <w:tabs>
              <w:tab w:val="center" w:pos="4536"/>
              <w:tab w:val="right" w:pos="9072"/>
            </w:tabs>
            <w:rPr>
              <w:rFonts w:ascii="Calibri" w:eastAsia="Calibri" w:hAnsi="Calibri"/>
              <w:color w:val="0D0D0D"/>
            </w:rPr>
          </w:pPr>
          <w:r>
            <w:rPr>
              <w:rFonts w:ascii="Calibri" w:eastAsia="Calibri" w:hAnsi="Calibri"/>
              <w:color w:val="0D0D0D"/>
            </w:rPr>
            <w:t>BQS</w:t>
          </w:r>
        </w:p>
      </w:tc>
      <w:tc>
        <w:tcPr>
          <w:tcW w:w="1106" w:type="dxa"/>
          <w:shd w:val="clear" w:color="auto" w:fill="auto"/>
          <w:vAlign w:val="center"/>
        </w:tcPr>
        <w:p w:rsidR="00927BCC" w:rsidRPr="00927BCC" w:rsidRDefault="00FB2AE0" w:rsidP="00FB2AE0">
          <w:pPr>
            <w:tabs>
              <w:tab w:val="center" w:pos="4536"/>
              <w:tab w:val="right" w:pos="9072"/>
            </w:tabs>
            <w:jc w:val="center"/>
            <w:rPr>
              <w:rFonts w:ascii="Calibri" w:eastAsia="Calibri" w:hAnsi="Calibri"/>
              <w:color w:val="0D0D0D"/>
            </w:rPr>
          </w:pPr>
          <w:r>
            <w:rPr>
              <w:rFonts w:ascii="Calibri" w:eastAsia="Calibri" w:hAnsi="Calibri"/>
              <w:color w:val="0D0D0D"/>
            </w:rPr>
            <w:t>-</w:t>
          </w:r>
        </w:p>
      </w:tc>
      <w:tc>
        <w:tcPr>
          <w:tcW w:w="6150" w:type="dxa"/>
          <w:vMerge/>
          <w:shd w:val="clear" w:color="auto" w:fill="auto"/>
          <w:vAlign w:val="center"/>
        </w:tcPr>
        <w:p w:rsidR="00927BCC" w:rsidRPr="00927BCC" w:rsidRDefault="00927BCC" w:rsidP="00927BCC">
          <w:pPr>
            <w:tabs>
              <w:tab w:val="center" w:pos="4536"/>
              <w:tab w:val="right" w:pos="9072"/>
            </w:tabs>
            <w:rPr>
              <w:rFonts w:ascii="Calibri" w:eastAsia="Calibri" w:hAnsi="Calibri"/>
              <w:color w:val="0D0D0D"/>
            </w:rPr>
          </w:pPr>
        </w:p>
      </w:tc>
    </w:tr>
    <w:tr w:rsidR="00927BCC" w:rsidRPr="00927BCC" w:rsidTr="00C45B4C">
      <w:trPr>
        <w:trHeight w:hRule="exact" w:val="198"/>
      </w:trPr>
      <w:tc>
        <w:tcPr>
          <w:tcW w:w="1436" w:type="dxa"/>
          <w:shd w:val="clear" w:color="auto" w:fill="auto"/>
        </w:tcPr>
        <w:p w:rsidR="00927BCC" w:rsidRPr="00927BCC" w:rsidRDefault="00927BCC" w:rsidP="00927BCC">
          <w:pPr>
            <w:tabs>
              <w:tab w:val="center" w:pos="4536"/>
              <w:tab w:val="right" w:pos="9072"/>
            </w:tabs>
            <w:rPr>
              <w:rFonts w:ascii="Calibri" w:eastAsia="Calibri" w:hAnsi="Calibri"/>
              <w:color w:val="0D0D0D"/>
            </w:rPr>
          </w:pPr>
          <w:r w:rsidRPr="00927BCC">
            <w:rPr>
              <w:rFonts w:ascii="Calibri" w:eastAsia="Calibri" w:hAnsi="Calibri"/>
              <w:color w:val="0D0D0D"/>
            </w:rPr>
            <w:t>Änderung/Freigabe</w:t>
          </w:r>
        </w:p>
      </w:tc>
      <w:tc>
        <w:tcPr>
          <w:tcW w:w="890" w:type="dxa"/>
        </w:tcPr>
        <w:p w:rsidR="00927BCC" w:rsidRPr="00927BCC" w:rsidRDefault="000500B7" w:rsidP="00927BCC">
          <w:pPr>
            <w:tabs>
              <w:tab w:val="center" w:pos="4536"/>
              <w:tab w:val="right" w:pos="9072"/>
            </w:tabs>
            <w:rPr>
              <w:rFonts w:ascii="Calibri" w:eastAsia="Calibri" w:hAnsi="Calibri"/>
              <w:color w:val="0D0D0D"/>
            </w:rPr>
          </w:pPr>
          <w:r>
            <w:rPr>
              <w:rFonts w:ascii="Calibri" w:eastAsia="Calibri" w:hAnsi="Calibri"/>
              <w:color w:val="0D0D0D"/>
            </w:rPr>
            <w:t>BQS</w:t>
          </w:r>
          <w:r w:rsidR="00735B49">
            <w:rPr>
              <w:rFonts w:ascii="Calibri" w:eastAsia="Calibri" w:hAnsi="Calibri"/>
              <w:color w:val="0D0D0D"/>
            </w:rPr>
            <w:t>/GL</w:t>
          </w:r>
        </w:p>
      </w:tc>
      <w:tc>
        <w:tcPr>
          <w:tcW w:w="1106" w:type="dxa"/>
          <w:shd w:val="clear" w:color="auto" w:fill="auto"/>
          <w:vAlign w:val="center"/>
        </w:tcPr>
        <w:p w:rsidR="00927BCC" w:rsidRPr="00927BCC" w:rsidRDefault="005240F4" w:rsidP="00D272F8">
          <w:pPr>
            <w:tabs>
              <w:tab w:val="center" w:pos="4536"/>
              <w:tab w:val="right" w:pos="9072"/>
            </w:tabs>
            <w:rPr>
              <w:rFonts w:ascii="Calibri" w:eastAsia="Calibri" w:hAnsi="Calibri"/>
              <w:color w:val="0D0D0D"/>
            </w:rPr>
          </w:pPr>
          <w:r>
            <w:rPr>
              <w:rFonts w:ascii="Calibri" w:eastAsia="Calibri" w:hAnsi="Calibri"/>
              <w:color w:val="0D0D0D"/>
            </w:rPr>
            <w:t>24/10/2023</w:t>
          </w:r>
        </w:p>
      </w:tc>
      <w:tc>
        <w:tcPr>
          <w:tcW w:w="6150" w:type="dxa"/>
          <w:vMerge/>
          <w:shd w:val="clear" w:color="auto" w:fill="auto"/>
          <w:vAlign w:val="center"/>
        </w:tcPr>
        <w:p w:rsidR="00927BCC" w:rsidRPr="00927BCC" w:rsidRDefault="00927BCC" w:rsidP="00927BCC">
          <w:pPr>
            <w:tabs>
              <w:tab w:val="center" w:pos="4536"/>
              <w:tab w:val="right" w:pos="9072"/>
            </w:tabs>
            <w:rPr>
              <w:rFonts w:ascii="Calibri" w:eastAsia="Calibri" w:hAnsi="Calibri"/>
              <w:color w:val="0D0D0D"/>
            </w:rPr>
          </w:pPr>
        </w:p>
      </w:tc>
    </w:tr>
    <w:tr w:rsidR="00FB2AE0" w:rsidRPr="00927BCC" w:rsidTr="00C45B4C">
      <w:trPr>
        <w:trHeight w:hRule="exact" w:val="198"/>
      </w:trPr>
      <w:tc>
        <w:tcPr>
          <w:tcW w:w="1436" w:type="dxa"/>
          <w:shd w:val="clear" w:color="auto" w:fill="auto"/>
        </w:tcPr>
        <w:p w:rsidR="00FB2AE0" w:rsidRPr="00927BCC" w:rsidRDefault="00FB2AE0" w:rsidP="00927BCC">
          <w:pPr>
            <w:tabs>
              <w:tab w:val="center" w:pos="4536"/>
              <w:tab w:val="right" w:pos="9072"/>
            </w:tabs>
            <w:rPr>
              <w:rFonts w:ascii="Calibri" w:eastAsia="Calibri" w:hAnsi="Calibri"/>
              <w:color w:val="0D0D0D"/>
            </w:rPr>
          </w:pPr>
          <w:r w:rsidRPr="00927BCC">
            <w:rPr>
              <w:rFonts w:ascii="Calibri" w:eastAsia="Calibri" w:hAnsi="Calibri"/>
              <w:color w:val="0D0D0D"/>
            </w:rPr>
            <w:t>Überprüfung</w:t>
          </w:r>
        </w:p>
      </w:tc>
      <w:tc>
        <w:tcPr>
          <w:tcW w:w="890" w:type="dxa"/>
        </w:tcPr>
        <w:p w:rsidR="00FB2AE0" w:rsidRPr="00927BCC" w:rsidRDefault="00FB2AE0" w:rsidP="00927BCC">
          <w:pPr>
            <w:tabs>
              <w:tab w:val="center" w:pos="4536"/>
              <w:tab w:val="right" w:pos="9072"/>
            </w:tabs>
            <w:rPr>
              <w:rFonts w:ascii="Calibri" w:eastAsia="Calibri" w:hAnsi="Calibri"/>
              <w:color w:val="0D0D0D"/>
            </w:rPr>
          </w:pPr>
          <w:r>
            <w:rPr>
              <w:rFonts w:ascii="Calibri" w:eastAsia="Calibri" w:hAnsi="Calibri"/>
              <w:color w:val="0D0D0D"/>
            </w:rPr>
            <w:t>BQS</w:t>
          </w:r>
        </w:p>
      </w:tc>
      <w:tc>
        <w:tcPr>
          <w:tcW w:w="1106" w:type="dxa"/>
          <w:shd w:val="clear" w:color="auto" w:fill="auto"/>
          <w:vAlign w:val="center"/>
        </w:tcPr>
        <w:p w:rsidR="00FB2AE0" w:rsidRPr="00927BCC" w:rsidRDefault="005240F4" w:rsidP="000D0AB4">
          <w:pPr>
            <w:tabs>
              <w:tab w:val="center" w:pos="4536"/>
              <w:tab w:val="right" w:pos="9072"/>
            </w:tabs>
            <w:rPr>
              <w:rFonts w:ascii="Calibri" w:eastAsia="Calibri" w:hAnsi="Calibri"/>
              <w:color w:val="0D0D0D"/>
            </w:rPr>
          </w:pPr>
          <w:r>
            <w:rPr>
              <w:rFonts w:ascii="Calibri" w:eastAsia="Calibri" w:hAnsi="Calibri"/>
              <w:color w:val="0D0D0D"/>
            </w:rPr>
            <w:t>24/10/2023</w:t>
          </w:r>
        </w:p>
      </w:tc>
      <w:tc>
        <w:tcPr>
          <w:tcW w:w="6150" w:type="dxa"/>
          <w:vMerge/>
          <w:shd w:val="clear" w:color="auto" w:fill="auto"/>
          <w:vAlign w:val="center"/>
        </w:tcPr>
        <w:p w:rsidR="00FB2AE0" w:rsidRPr="00927BCC" w:rsidRDefault="00FB2AE0" w:rsidP="00927BCC">
          <w:pPr>
            <w:tabs>
              <w:tab w:val="center" w:pos="4536"/>
              <w:tab w:val="right" w:pos="9072"/>
            </w:tabs>
            <w:rPr>
              <w:rFonts w:ascii="Calibri" w:eastAsia="Calibri" w:hAnsi="Calibri"/>
              <w:color w:val="0D0D0D"/>
            </w:rPr>
          </w:pPr>
        </w:p>
      </w:tc>
    </w:tr>
  </w:tbl>
  <w:p w:rsidR="00E40AAF" w:rsidRPr="00EF297F" w:rsidRDefault="00E40AAF">
    <w:pPr>
      <w:pStyle w:val="Fuzeile"/>
      <w:rPr>
        <w:rFonts w:cs="Arial"/>
        <w:sz w:val="14"/>
        <w:szCs w:val="14"/>
      </w:rPr>
    </w:pPr>
    <w:r w:rsidRPr="00EF297F">
      <w:rPr>
        <w:rFonts w:cs="Arial"/>
        <w:sz w:val="14"/>
        <w:szCs w:val="14"/>
      </w:rPr>
      <w:tab/>
    </w:r>
    <w:r w:rsidRPr="00EF297F">
      <w:rPr>
        <w:rFonts w:cs="Aria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21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851"/>
      <w:gridCol w:w="993"/>
      <w:gridCol w:w="850"/>
      <w:gridCol w:w="709"/>
      <w:gridCol w:w="709"/>
      <w:gridCol w:w="992"/>
      <w:gridCol w:w="1559"/>
      <w:gridCol w:w="3402"/>
    </w:tblGrid>
    <w:tr w:rsidR="00E40AAF" w:rsidRPr="00EF297F" w:rsidTr="005772CE">
      <w:trPr>
        <w:cantSplit/>
      </w:trPr>
      <w:tc>
        <w:tcPr>
          <w:tcW w:w="851" w:type="dxa"/>
          <w:shd w:val="pct12" w:color="auto" w:fill="FFFFFF"/>
        </w:tcPr>
        <w:p w:rsidR="00E40AAF" w:rsidRPr="005A1B14" w:rsidRDefault="00E40AAF" w:rsidP="005772CE">
          <w:pPr>
            <w:pStyle w:val="Fuzeile"/>
            <w:rPr>
              <w:rFonts w:cs="Arial"/>
              <w:sz w:val="14"/>
              <w:szCs w:val="14"/>
              <w:lang w:val="de-DE" w:eastAsia="de-DE"/>
            </w:rPr>
          </w:pPr>
          <w:r w:rsidRPr="005A1B14">
            <w:rPr>
              <w:rFonts w:cs="Arial"/>
              <w:sz w:val="14"/>
              <w:szCs w:val="14"/>
              <w:lang w:val="de-DE" w:eastAsia="de-DE"/>
            </w:rPr>
            <w:t>Index</w:t>
          </w:r>
        </w:p>
      </w:tc>
      <w:tc>
        <w:tcPr>
          <w:tcW w:w="993" w:type="dxa"/>
          <w:shd w:val="pct12" w:color="auto" w:fill="FFFFFF"/>
        </w:tcPr>
        <w:p w:rsidR="00E40AAF" w:rsidRPr="005A1B14" w:rsidRDefault="00E40AAF" w:rsidP="005772CE">
          <w:pPr>
            <w:pStyle w:val="Fuzeile"/>
            <w:rPr>
              <w:rFonts w:cs="Arial"/>
              <w:sz w:val="14"/>
              <w:szCs w:val="14"/>
              <w:lang w:val="de-DE" w:eastAsia="de-DE"/>
            </w:rPr>
          </w:pPr>
          <w:r w:rsidRPr="005A1B14">
            <w:rPr>
              <w:rFonts w:cs="Arial"/>
              <w:sz w:val="14"/>
              <w:szCs w:val="14"/>
              <w:lang w:val="de-DE" w:eastAsia="de-DE"/>
            </w:rPr>
            <w:t>Änderung</w:t>
          </w:r>
        </w:p>
      </w:tc>
      <w:tc>
        <w:tcPr>
          <w:tcW w:w="850" w:type="dxa"/>
          <w:shd w:val="pct12" w:color="auto" w:fill="FFFFFF"/>
        </w:tcPr>
        <w:p w:rsidR="00E40AAF" w:rsidRPr="005A1B14" w:rsidRDefault="00E40AAF" w:rsidP="005772CE">
          <w:pPr>
            <w:pStyle w:val="Fuzeile"/>
            <w:rPr>
              <w:rFonts w:cs="Arial"/>
              <w:sz w:val="14"/>
              <w:szCs w:val="14"/>
              <w:lang w:val="de-DE" w:eastAsia="de-DE"/>
            </w:rPr>
          </w:pPr>
          <w:r w:rsidRPr="005A1B14">
            <w:rPr>
              <w:rFonts w:cs="Arial"/>
              <w:sz w:val="14"/>
              <w:szCs w:val="14"/>
              <w:lang w:val="de-DE" w:eastAsia="de-DE"/>
            </w:rPr>
            <w:t>Datum</w:t>
          </w:r>
        </w:p>
      </w:tc>
      <w:tc>
        <w:tcPr>
          <w:tcW w:w="709" w:type="dxa"/>
          <w:shd w:val="pct12" w:color="auto" w:fill="FFFFFF"/>
        </w:tcPr>
        <w:p w:rsidR="00E40AAF" w:rsidRPr="005A1B14" w:rsidRDefault="00E40AAF" w:rsidP="005772CE">
          <w:pPr>
            <w:pStyle w:val="Fuzeile"/>
            <w:rPr>
              <w:rFonts w:cs="Arial"/>
              <w:sz w:val="14"/>
              <w:szCs w:val="14"/>
              <w:lang w:val="de-DE" w:eastAsia="de-DE"/>
            </w:rPr>
          </w:pPr>
          <w:r w:rsidRPr="005A1B14">
            <w:rPr>
              <w:rFonts w:cs="Arial"/>
              <w:sz w:val="14"/>
              <w:szCs w:val="14"/>
              <w:lang w:val="de-DE" w:eastAsia="de-DE"/>
            </w:rPr>
            <w:t>Name</w:t>
          </w:r>
        </w:p>
      </w:tc>
      <w:tc>
        <w:tcPr>
          <w:tcW w:w="709" w:type="dxa"/>
          <w:shd w:val="pct12" w:color="auto" w:fill="FFFFFF"/>
        </w:tcPr>
        <w:p w:rsidR="00E40AAF" w:rsidRPr="005A1B14" w:rsidRDefault="00E40AAF" w:rsidP="005772CE">
          <w:pPr>
            <w:pStyle w:val="Fuzeile"/>
            <w:rPr>
              <w:rFonts w:cs="Arial"/>
              <w:sz w:val="14"/>
              <w:szCs w:val="14"/>
              <w:lang w:val="de-DE" w:eastAsia="de-DE"/>
            </w:rPr>
          </w:pPr>
        </w:p>
      </w:tc>
      <w:tc>
        <w:tcPr>
          <w:tcW w:w="992" w:type="dxa"/>
          <w:shd w:val="pct12" w:color="auto" w:fill="FFFFFF"/>
        </w:tcPr>
        <w:p w:rsidR="00E40AAF" w:rsidRPr="005A1B14" w:rsidRDefault="00E40AAF" w:rsidP="005772CE">
          <w:pPr>
            <w:pStyle w:val="Fuzeile"/>
            <w:rPr>
              <w:rFonts w:cs="Arial"/>
              <w:sz w:val="14"/>
              <w:szCs w:val="14"/>
              <w:lang w:val="de-DE" w:eastAsia="de-DE"/>
            </w:rPr>
          </w:pPr>
          <w:r w:rsidRPr="005A1B14">
            <w:rPr>
              <w:rFonts w:cs="Arial"/>
              <w:sz w:val="14"/>
              <w:szCs w:val="14"/>
              <w:lang w:val="de-DE" w:eastAsia="de-DE"/>
            </w:rPr>
            <w:t>Datum</w:t>
          </w:r>
        </w:p>
      </w:tc>
      <w:tc>
        <w:tcPr>
          <w:tcW w:w="1559" w:type="dxa"/>
          <w:shd w:val="pct12" w:color="auto" w:fill="FFFFFF"/>
        </w:tcPr>
        <w:p w:rsidR="00E40AAF" w:rsidRPr="005A1B14" w:rsidRDefault="00E40AAF" w:rsidP="005772CE">
          <w:pPr>
            <w:pStyle w:val="Fuzeile"/>
            <w:rPr>
              <w:rFonts w:cs="Arial"/>
              <w:sz w:val="14"/>
              <w:szCs w:val="14"/>
              <w:lang w:val="de-DE" w:eastAsia="de-DE"/>
            </w:rPr>
          </w:pPr>
          <w:r w:rsidRPr="005A1B14">
            <w:rPr>
              <w:rFonts w:cs="Arial"/>
              <w:sz w:val="14"/>
              <w:szCs w:val="14"/>
              <w:lang w:val="de-DE" w:eastAsia="de-DE"/>
            </w:rPr>
            <w:t>Name</w:t>
          </w:r>
        </w:p>
      </w:tc>
      <w:tc>
        <w:tcPr>
          <w:tcW w:w="3402" w:type="dxa"/>
          <w:vMerge w:val="restart"/>
          <w:vAlign w:val="center"/>
        </w:tcPr>
        <w:p w:rsidR="00E40AAF" w:rsidRPr="005A1B14" w:rsidRDefault="00E40AAF" w:rsidP="005772CE">
          <w:pPr>
            <w:pStyle w:val="Fuzeile"/>
            <w:jc w:val="center"/>
            <w:rPr>
              <w:rFonts w:cs="Arial"/>
              <w:b/>
              <w:sz w:val="16"/>
              <w:szCs w:val="16"/>
              <w:lang w:val="de-DE" w:eastAsia="de-DE"/>
            </w:rPr>
          </w:pPr>
          <w:r w:rsidRPr="005A1B14">
            <w:rPr>
              <w:b/>
              <w:sz w:val="16"/>
              <w:szCs w:val="16"/>
              <w:lang w:val="de-DE" w:eastAsia="de-DE"/>
            </w:rPr>
            <w:t>Lieferantenselbstauskunft</w:t>
          </w:r>
        </w:p>
        <w:p w:rsidR="00E40AAF" w:rsidRPr="005A1B14" w:rsidRDefault="00E40AAF" w:rsidP="005772CE">
          <w:pPr>
            <w:pStyle w:val="Fuzeile"/>
            <w:jc w:val="center"/>
            <w:rPr>
              <w:rFonts w:cs="Arial"/>
              <w:b/>
              <w:sz w:val="16"/>
              <w:szCs w:val="16"/>
              <w:lang w:val="de-DE" w:eastAsia="de-DE"/>
            </w:rPr>
          </w:pPr>
        </w:p>
        <w:p w:rsidR="00E40AAF" w:rsidRPr="005A1B14" w:rsidRDefault="00E40AAF" w:rsidP="00F30A80">
          <w:pPr>
            <w:pStyle w:val="Fuzeile"/>
            <w:jc w:val="center"/>
            <w:rPr>
              <w:b/>
              <w:sz w:val="16"/>
              <w:szCs w:val="16"/>
              <w:lang w:val="de-DE" w:eastAsia="de-DE"/>
            </w:rPr>
          </w:pPr>
          <w:r w:rsidRPr="005A1B14">
            <w:rPr>
              <w:b/>
              <w:sz w:val="16"/>
              <w:szCs w:val="16"/>
              <w:lang w:val="de-DE" w:eastAsia="de-DE"/>
            </w:rPr>
            <w:t>FB 7.4 – 03 b</w:t>
          </w:r>
        </w:p>
      </w:tc>
    </w:tr>
    <w:tr w:rsidR="00E40AAF" w:rsidRPr="00EF297F" w:rsidTr="005772CE">
      <w:trPr>
        <w:cantSplit/>
      </w:trPr>
      <w:tc>
        <w:tcPr>
          <w:tcW w:w="851" w:type="dxa"/>
        </w:tcPr>
        <w:p w:rsidR="00E40AAF" w:rsidRPr="005A1B14" w:rsidRDefault="00E40AAF" w:rsidP="005772CE">
          <w:pPr>
            <w:pStyle w:val="Fuzeile"/>
            <w:jc w:val="center"/>
            <w:rPr>
              <w:rFonts w:cs="Arial"/>
              <w:sz w:val="14"/>
              <w:szCs w:val="14"/>
              <w:lang w:val="de-DE" w:eastAsia="de-DE"/>
            </w:rPr>
          </w:pPr>
        </w:p>
      </w:tc>
      <w:tc>
        <w:tcPr>
          <w:tcW w:w="993" w:type="dxa"/>
        </w:tcPr>
        <w:p w:rsidR="00E40AAF" w:rsidRPr="005A1B14" w:rsidRDefault="00E40AAF" w:rsidP="005772CE">
          <w:pPr>
            <w:pStyle w:val="Fuzeile"/>
            <w:rPr>
              <w:rFonts w:cs="Arial"/>
              <w:sz w:val="14"/>
              <w:szCs w:val="14"/>
              <w:lang w:val="de-DE" w:eastAsia="de-DE"/>
            </w:rPr>
          </w:pPr>
        </w:p>
      </w:tc>
      <w:tc>
        <w:tcPr>
          <w:tcW w:w="850" w:type="dxa"/>
        </w:tcPr>
        <w:p w:rsidR="00E40AAF" w:rsidRPr="005A1B14" w:rsidRDefault="00E40AAF" w:rsidP="005772CE">
          <w:pPr>
            <w:pStyle w:val="Fuzeile"/>
            <w:rPr>
              <w:rFonts w:cs="Arial"/>
              <w:sz w:val="14"/>
              <w:szCs w:val="14"/>
              <w:lang w:val="de-DE" w:eastAsia="de-DE"/>
            </w:rPr>
          </w:pPr>
        </w:p>
      </w:tc>
      <w:tc>
        <w:tcPr>
          <w:tcW w:w="709" w:type="dxa"/>
        </w:tcPr>
        <w:p w:rsidR="00E40AAF" w:rsidRPr="005A1B14" w:rsidRDefault="00E40AAF" w:rsidP="005772CE">
          <w:pPr>
            <w:pStyle w:val="Fuzeile"/>
            <w:rPr>
              <w:rFonts w:cs="Arial"/>
              <w:sz w:val="14"/>
              <w:szCs w:val="14"/>
              <w:lang w:val="de-DE" w:eastAsia="de-DE"/>
            </w:rPr>
          </w:pPr>
        </w:p>
      </w:tc>
      <w:tc>
        <w:tcPr>
          <w:tcW w:w="709" w:type="dxa"/>
          <w:shd w:val="pct12" w:color="auto" w:fill="FFFFFF"/>
        </w:tcPr>
        <w:p w:rsidR="00E40AAF" w:rsidRPr="005A1B14" w:rsidRDefault="00E40AAF" w:rsidP="005772CE">
          <w:pPr>
            <w:pStyle w:val="Fuzeile"/>
            <w:rPr>
              <w:rFonts w:cs="Arial"/>
              <w:sz w:val="14"/>
              <w:szCs w:val="14"/>
              <w:lang w:val="de-DE" w:eastAsia="de-DE"/>
            </w:rPr>
          </w:pPr>
          <w:r w:rsidRPr="005A1B14">
            <w:rPr>
              <w:rFonts w:cs="Arial"/>
              <w:sz w:val="14"/>
              <w:szCs w:val="14"/>
              <w:lang w:val="de-DE" w:eastAsia="de-DE"/>
            </w:rPr>
            <w:t>Bearb.</w:t>
          </w:r>
        </w:p>
      </w:tc>
      <w:tc>
        <w:tcPr>
          <w:tcW w:w="992" w:type="dxa"/>
        </w:tcPr>
        <w:p w:rsidR="00E40AAF" w:rsidRPr="005A1B14" w:rsidRDefault="00E40AAF" w:rsidP="005772CE">
          <w:pPr>
            <w:pStyle w:val="Fuzeile"/>
            <w:rPr>
              <w:rFonts w:cs="Arial"/>
              <w:sz w:val="14"/>
              <w:szCs w:val="14"/>
              <w:lang w:val="de-DE" w:eastAsia="de-DE"/>
            </w:rPr>
          </w:pPr>
          <w:r w:rsidRPr="005A1B14">
            <w:rPr>
              <w:sz w:val="14"/>
              <w:szCs w:val="14"/>
              <w:lang w:val="de-DE" w:eastAsia="de-DE"/>
            </w:rPr>
            <w:t>06.02.03</w:t>
          </w:r>
        </w:p>
      </w:tc>
      <w:tc>
        <w:tcPr>
          <w:tcW w:w="1559" w:type="dxa"/>
        </w:tcPr>
        <w:p w:rsidR="00E40AAF" w:rsidRPr="005A1B14" w:rsidRDefault="00E40AAF" w:rsidP="005772CE">
          <w:pPr>
            <w:pStyle w:val="Fuzeile"/>
            <w:rPr>
              <w:rFonts w:cs="Arial"/>
              <w:sz w:val="14"/>
              <w:szCs w:val="14"/>
              <w:lang w:val="de-DE" w:eastAsia="de-DE"/>
            </w:rPr>
          </w:pPr>
          <w:r w:rsidRPr="005A1B14">
            <w:rPr>
              <w:rFonts w:cs="Arial"/>
              <w:sz w:val="14"/>
              <w:szCs w:val="14"/>
              <w:lang w:val="de-DE" w:eastAsia="de-DE"/>
            </w:rPr>
            <w:t>Ba</w:t>
          </w:r>
        </w:p>
      </w:tc>
      <w:tc>
        <w:tcPr>
          <w:tcW w:w="3402" w:type="dxa"/>
          <w:vMerge/>
        </w:tcPr>
        <w:p w:rsidR="00E40AAF" w:rsidRPr="005A1B14" w:rsidRDefault="00E40AAF" w:rsidP="005772CE">
          <w:pPr>
            <w:pStyle w:val="Fuzeile"/>
            <w:jc w:val="center"/>
            <w:rPr>
              <w:rFonts w:cs="Arial"/>
              <w:sz w:val="14"/>
              <w:szCs w:val="14"/>
              <w:lang w:val="de-DE" w:eastAsia="de-DE"/>
            </w:rPr>
          </w:pPr>
        </w:p>
      </w:tc>
    </w:tr>
    <w:tr w:rsidR="00E40AAF" w:rsidRPr="00EF297F" w:rsidTr="005772CE">
      <w:trPr>
        <w:cantSplit/>
      </w:trPr>
      <w:tc>
        <w:tcPr>
          <w:tcW w:w="851" w:type="dxa"/>
        </w:tcPr>
        <w:p w:rsidR="00E40AAF" w:rsidRPr="005A1B14" w:rsidRDefault="00E40AAF" w:rsidP="005772CE">
          <w:pPr>
            <w:pStyle w:val="Fuzeile"/>
            <w:jc w:val="center"/>
            <w:rPr>
              <w:rFonts w:cs="Arial"/>
              <w:sz w:val="14"/>
              <w:szCs w:val="14"/>
              <w:lang w:val="de-DE" w:eastAsia="de-DE"/>
            </w:rPr>
          </w:pPr>
        </w:p>
      </w:tc>
      <w:tc>
        <w:tcPr>
          <w:tcW w:w="993" w:type="dxa"/>
        </w:tcPr>
        <w:p w:rsidR="00E40AAF" w:rsidRPr="005A1B14" w:rsidRDefault="00E40AAF" w:rsidP="005772CE">
          <w:pPr>
            <w:pStyle w:val="Fuzeile"/>
            <w:rPr>
              <w:rFonts w:cs="Arial"/>
              <w:sz w:val="14"/>
              <w:szCs w:val="14"/>
              <w:lang w:val="de-DE" w:eastAsia="de-DE"/>
            </w:rPr>
          </w:pPr>
        </w:p>
      </w:tc>
      <w:tc>
        <w:tcPr>
          <w:tcW w:w="850" w:type="dxa"/>
        </w:tcPr>
        <w:p w:rsidR="00E40AAF" w:rsidRPr="005A1B14" w:rsidRDefault="00E40AAF" w:rsidP="005772CE">
          <w:pPr>
            <w:pStyle w:val="Fuzeile"/>
            <w:rPr>
              <w:rFonts w:cs="Arial"/>
              <w:sz w:val="14"/>
              <w:szCs w:val="14"/>
              <w:lang w:val="de-DE" w:eastAsia="de-DE"/>
            </w:rPr>
          </w:pPr>
        </w:p>
      </w:tc>
      <w:tc>
        <w:tcPr>
          <w:tcW w:w="709" w:type="dxa"/>
        </w:tcPr>
        <w:p w:rsidR="00E40AAF" w:rsidRPr="005A1B14" w:rsidRDefault="00E40AAF" w:rsidP="005772CE">
          <w:pPr>
            <w:pStyle w:val="Fuzeile"/>
            <w:rPr>
              <w:rFonts w:cs="Arial"/>
              <w:sz w:val="14"/>
              <w:szCs w:val="14"/>
              <w:lang w:val="de-DE" w:eastAsia="de-DE"/>
            </w:rPr>
          </w:pPr>
        </w:p>
      </w:tc>
      <w:tc>
        <w:tcPr>
          <w:tcW w:w="709" w:type="dxa"/>
          <w:shd w:val="pct12" w:color="auto" w:fill="FFFFFF"/>
        </w:tcPr>
        <w:p w:rsidR="00E40AAF" w:rsidRPr="005A1B14" w:rsidRDefault="00E40AAF" w:rsidP="005772CE">
          <w:pPr>
            <w:pStyle w:val="Fuzeile"/>
            <w:rPr>
              <w:rFonts w:cs="Arial"/>
              <w:sz w:val="14"/>
              <w:szCs w:val="14"/>
              <w:lang w:val="de-DE" w:eastAsia="de-DE"/>
            </w:rPr>
          </w:pPr>
          <w:r w:rsidRPr="005A1B14">
            <w:rPr>
              <w:rFonts w:cs="Arial"/>
              <w:sz w:val="14"/>
              <w:szCs w:val="14"/>
              <w:lang w:val="de-DE" w:eastAsia="de-DE"/>
            </w:rPr>
            <w:t>Gepr.</w:t>
          </w:r>
        </w:p>
      </w:tc>
      <w:tc>
        <w:tcPr>
          <w:tcW w:w="992" w:type="dxa"/>
        </w:tcPr>
        <w:p w:rsidR="00E40AAF" w:rsidRPr="005A1B14" w:rsidRDefault="00E40AAF" w:rsidP="005772CE">
          <w:pPr>
            <w:pStyle w:val="Fuzeile"/>
            <w:rPr>
              <w:rFonts w:cs="Arial"/>
              <w:sz w:val="14"/>
              <w:szCs w:val="14"/>
              <w:lang w:val="de-DE" w:eastAsia="de-DE"/>
            </w:rPr>
          </w:pPr>
        </w:p>
      </w:tc>
      <w:tc>
        <w:tcPr>
          <w:tcW w:w="1559" w:type="dxa"/>
        </w:tcPr>
        <w:p w:rsidR="00E40AAF" w:rsidRPr="005A1B14" w:rsidRDefault="00E40AAF" w:rsidP="005772CE">
          <w:pPr>
            <w:pStyle w:val="Fuzeile"/>
            <w:rPr>
              <w:rFonts w:cs="Arial"/>
              <w:sz w:val="14"/>
              <w:szCs w:val="14"/>
              <w:lang w:val="de-DE" w:eastAsia="de-DE"/>
            </w:rPr>
          </w:pPr>
        </w:p>
      </w:tc>
      <w:tc>
        <w:tcPr>
          <w:tcW w:w="3402" w:type="dxa"/>
          <w:vMerge/>
        </w:tcPr>
        <w:p w:rsidR="00E40AAF" w:rsidRPr="005A1B14" w:rsidRDefault="00E40AAF" w:rsidP="005772CE">
          <w:pPr>
            <w:pStyle w:val="Fuzeile"/>
            <w:jc w:val="center"/>
            <w:rPr>
              <w:rFonts w:cs="Arial"/>
              <w:sz w:val="14"/>
              <w:szCs w:val="14"/>
              <w:lang w:val="de-DE" w:eastAsia="de-DE"/>
            </w:rPr>
          </w:pPr>
        </w:p>
      </w:tc>
    </w:tr>
    <w:tr w:rsidR="00E40AAF" w:rsidRPr="00EF297F" w:rsidTr="005772CE">
      <w:trPr>
        <w:cantSplit/>
      </w:trPr>
      <w:tc>
        <w:tcPr>
          <w:tcW w:w="851" w:type="dxa"/>
          <w:tcBorders>
            <w:bottom w:val="single" w:sz="4" w:space="0" w:color="7F7F7F"/>
          </w:tcBorders>
        </w:tcPr>
        <w:p w:rsidR="00E40AAF" w:rsidRPr="005A1B14" w:rsidRDefault="00E40AAF" w:rsidP="005772CE">
          <w:pPr>
            <w:pStyle w:val="Fuzeile"/>
            <w:jc w:val="center"/>
            <w:rPr>
              <w:rFonts w:cs="Arial"/>
              <w:sz w:val="14"/>
              <w:szCs w:val="14"/>
              <w:lang w:val="de-DE" w:eastAsia="de-DE"/>
            </w:rPr>
          </w:pPr>
          <w:r w:rsidRPr="005A1B14">
            <w:rPr>
              <w:rFonts w:cs="Arial"/>
              <w:sz w:val="14"/>
              <w:szCs w:val="14"/>
              <w:lang w:val="de-DE" w:eastAsia="de-DE"/>
            </w:rPr>
            <w:t>b</w:t>
          </w:r>
        </w:p>
      </w:tc>
      <w:tc>
        <w:tcPr>
          <w:tcW w:w="993" w:type="dxa"/>
          <w:tcBorders>
            <w:bottom w:val="single" w:sz="4" w:space="0" w:color="7F7F7F"/>
          </w:tcBorders>
        </w:tcPr>
        <w:p w:rsidR="00E40AAF" w:rsidRPr="005A1B14" w:rsidRDefault="00E40AAF" w:rsidP="005772CE">
          <w:pPr>
            <w:pStyle w:val="Fuzeile"/>
            <w:rPr>
              <w:rFonts w:cs="Arial"/>
              <w:sz w:val="14"/>
              <w:szCs w:val="14"/>
              <w:lang w:val="de-DE" w:eastAsia="de-DE"/>
            </w:rPr>
          </w:pPr>
        </w:p>
      </w:tc>
      <w:tc>
        <w:tcPr>
          <w:tcW w:w="850" w:type="dxa"/>
          <w:tcBorders>
            <w:bottom w:val="single" w:sz="4" w:space="0" w:color="7F7F7F"/>
          </w:tcBorders>
        </w:tcPr>
        <w:p w:rsidR="00E40AAF" w:rsidRPr="005A1B14" w:rsidRDefault="00E40AAF" w:rsidP="005772CE">
          <w:pPr>
            <w:pStyle w:val="Fuzeile"/>
            <w:rPr>
              <w:rFonts w:cs="Arial"/>
              <w:sz w:val="14"/>
              <w:szCs w:val="14"/>
              <w:lang w:val="de-DE" w:eastAsia="de-DE"/>
            </w:rPr>
          </w:pPr>
          <w:r w:rsidRPr="005A1B14">
            <w:rPr>
              <w:sz w:val="14"/>
              <w:szCs w:val="14"/>
              <w:lang w:val="de-DE" w:eastAsia="de-DE"/>
            </w:rPr>
            <w:t>06.02.03</w:t>
          </w:r>
        </w:p>
      </w:tc>
      <w:tc>
        <w:tcPr>
          <w:tcW w:w="709" w:type="dxa"/>
          <w:tcBorders>
            <w:bottom w:val="single" w:sz="4" w:space="0" w:color="7F7F7F"/>
          </w:tcBorders>
        </w:tcPr>
        <w:p w:rsidR="00E40AAF" w:rsidRPr="005A1B14" w:rsidRDefault="00E40AAF" w:rsidP="005772CE">
          <w:pPr>
            <w:pStyle w:val="Fuzeile"/>
            <w:rPr>
              <w:rFonts w:cs="Arial"/>
              <w:sz w:val="14"/>
              <w:szCs w:val="14"/>
              <w:lang w:val="de-DE" w:eastAsia="de-DE"/>
            </w:rPr>
          </w:pPr>
          <w:r w:rsidRPr="005A1B14">
            <w:rPr>
              <w:rFonts w:cs="Arial"/>
              <w:sz w:val="14"/>
              <w:szCs w:val="14"/>
              <w:lang w:val="de-DE" w:eastAsia="de-DE"/>
            </w:rPr>
            <w:t>Ba</w:t>
          </w:r>
        </w:p>
      </w:tc>
      <w:tc>
        <w:tcPr>
          <w:tcW w:w="709" w:type="dxa"/>
          <w:tcBorders>
            <w:bottom w:val="single" w:sz="4" w:space="0" w:color="7F7F7F"/>
          </w:tcBorders>
          <w:shd w:val="pct12" w:color="auto" w:fill="FFFFFF"/>
        </w:tcPr>
        <w:p w:rsidR="00E40AAF" w:rsidRPr="005A1B14" w:rsidRDefault="00E40AAF" w:rsidP="005772CE">
          <w:pPr>
            <w:pStyle w:val="Fuzeile"/>
            <w:rPr>
              <w:rFonts w:cs="Arial"/>
              <w:sz w:val="14"/>
              <w:szCs w:val="14"/>
              <w:lang w:val="de-DE" w:eastAsia="de-DE"/>
            </w:rPr>
          </w:pPr>
          <w:r w:rsidRPr="005A1B14">
            <w:rPr>
              <w:rFonts w:cs="Arial"/>
              <w:sz w:val="14"/>
              <w:szCs w:val="14"/>
              <w:lang w:val="de-DE" w:eastAsia="de-DE"/>
            </w:rPr>
            <w:t>Norm.</w:t>
          </w:r>
        </w:p>
      </w:tc>
      <w:tc>
        <w:tcPr>
          <w:tcW w:w="992" w:type="dxa"/>
          <w:tcBorders>
            <w:bottom w:val="single" w:sz="4" w:space="0" w:color="7F7F7F"/>
          </w:tcBorders>
        </w:tcPr>
        <w:p w:rsidR="00E40AAF" w:rsidRPr="005A1B14" w:rsidRDefault="00E40AAF" w:rsidP="005772CE">
          <w:pPr>
            <w:pStyle w:val="Fuzeile"/>
            <w:rPr>
              <w:rFonts w:cs="Arial"/>
              <w:sz w:val="14"/>
              <w:szCs w:val="14"/>
              <w:lang w:val="de-DE" w:eastAsia="de-DE"/>
            </w:rPr>
          </w:pPr>
        </w:p>
      </w:tc>
      <w:tc>
        <w:tcPr>
          <w:tcW w:w="1559" w:type="dxa"/>
          <w:tcBorders>
            <w:bottom w:val="single" w:sz="4" w:space="0" w:color="7F7F7F"/>
          </w:tcBorders>
        </w:tcPr>
        <w:p w:rsidR="00E40AAF" w:rsidRPr="005A1B14" w:rsidRDefault="00E40AAF" w:rsidP="005772CE">
          <w:pPr>
            <w:pStyle w:val="Fuzeile"/>
            <w:rPr>
              <w:rFonts w:cs="Arial"/>
              <w:sz w:val="14"/>
              <w:szCs w:val="14"/>
              <w:lang w:val="de-DE" w:eastAsia="de-DE"/>
            </w:rPr>
          </w:pPr>
        </w:p>
      </w:tc>
      <w:tc>
        <w:tcPr>
          <w:tcW w:w="3402" w:type="dxa"/>
          <w:vMerge/>
        </w:tcPr>
        <w:p w:rsidR="00E40AAF" w:rsidRPr="005A1B14" w:rsidRDefault="00E40AAF" w:rsidP="005772CE">
          <w:pPr>
            <w:pStyle w:val="Fuzeile"/>
            <w:jc w:val="center"/>
            <w:rPr>
              <w:rFonts w:cs="Arial"/>
              <w:sz w:val="14"/>
              <w:szCs w:val="14"/>
              <w:lang w:val="de-DE" w:eastAsia="de-DE"/>
            </w:rPr>
          </w:pPr>
        </w:p>
      </w:tc>
    </w:tr>
    <w:tr w:rsidR="00E40AAF" w:rsidRPr="000F1E00" w:rsidTr="005772CE">
      <w:trPr>
        <w:cantSplit/>
        <w:trHeight w:val="161"/>
      </w:trPr>
      <w:tc>
        <w:tcPr>
          <w:tcW w:w="6663" w:type="dxa"/>
          <w:gridSpan w:val="7"/>
          <w:vMerge w:val="restart"/>
        </w:tcPr>
        <w:p w:rsidR="00E40AAF" w:rsidRPr="00C1506B" w:rsidRDefault="00E40AAF" w:rsidP="005772CE">
          <w:pPr>
            <w:pStyle w:val="Fuzeile"/>
            <w:rPr>
              <w:rFonts w:cs="Arial"/>
              <w:sz w:val="14"/>
              <w:szCs w:val="14"/>
              <w:lang w:val="en-US" w:eastAsia="de-DE"/>
            </w:rPr>
          </w:pPr>
          <w:r w:rsidRPr="005A1B14">
            <w:rPr>
              <w:rFonts w:cs="Arial"/>
              <w:sz w:val="14"/>
              <w:szCs w:val="14"/>
              <w:lang w:val="de-DE" w:eastAsia="de-DE"/>
            </w:rPr>
            <w:fldChar w:fldCharType="begin"/>
          </w:r>
          <w:r w:rsidRPr="00C1506B">
            <w:rPr>
              <w:rFonts w:cs="Arial"/>
              <w:sz w:val="14"/>
              <w:szCs w:val="14"/>
              <w:lang w:val="en-US" w:eastAsia="de-DE"/>
            </w:rPr>
            <w:instrText xml:space="preserve"> FILENAME  \p  \* MERGEFORMAT </w:instrText>
          </w:r>
          <w:r w:rsidRPr="005A1B14">
            <w:rPr>
              <w:rFonts w:cs="Arial"/>
              <w:sz w:val="14"/>
              <w:szCs w:val="14"/>
              <w:lang w:val="de-DE" w:eastAsia="de-DE"/>
            </w:rPr>
            <w:fldChar w:fldCharType="separate"/>
          </w:r>
          <w:r w:rsidR="004335BC">
            <w:rPr>
              <w:rFonts w:cs="Arial"/>
              <w:noProof/>
              <w:sz w:val="14"/>
              <w:szCs w:val="14"/>
              <w:lang w:val="en-US" w:eastAsia="de-DE"/>
            </w:rPr>
            <w:t>C:\Users\reinke\Desktop\FB 7.4-05 Quality_Assurance_Agreement_E_20160404.doc</w:t>
          </w:r>
          <w:r w:rsidRPr="005A1B14">
            <w:rPr>
              <w:rFonts w:cs="Arial"/>
              <w:sz w:val="14"/>
              <w:szCs w:val="14"/>
              <w:lang w:val="de-DE" w:eastAsia="de-DE"/>
            </w:rPr>
            <w:fldChar w:fldCharType="end"/>
          </w:r>
        </w:p>
      </w:tc>
      <w:tc>
        <w:tcPr>
          <w:tcW w:w="3402" w:type="dxa"/>
          <w:vMerge/>
        </w:tcPr>
        <w:p w:rsidR="00E40AAF" w:rsidRPr="00C1506B" w:rsidRDefault="00E40AAF" w:rsidP="005772CE">
          <w:pPr>
            <w:pStyle w:val="Fuzeile"/>
            <w:jc w:val="center"/>
            <w:rPr>
              <w:rFonts w:cs="Arial"/>
              <w:sz w:val="14"/>
              <w:szCs w:val="14"/>
              <w:lang w:val="en-US" w:eastAsia="de-DE"/>
            </w:rPr>
          </w:pPr>
        </w:p>
      </w:tc>
    </w:tr>
    <w:tr w:rsidR="00E40AAF" w:rsidRPr="00EF297F" w:rsidTr="005772CE">
      <w:trPr>
        <w:cantSplit/>
      </w:trPr>
      <w:tc>
        <w:tcPr>
          <w:tcW w:w="6663" w:type="dxa"/>
          <w:gridSpan w:val="7"/>
          <w:vMerge/>
        </w:tcPr>
        <w:p w:rsidR="00E40AAF" w:rsidRPr="00C1506B" w:rsidRDefault="00E40AAF" w:rsidP="005772CE">
          <w:pPr>
            <w:pStyle w:val="Fuzeile"/>
            <w:rPr>
              <w:rFonts w:cs="Arial"/>
              <w:sz w:val="14"/>
              <w:szCs w:val="14"/>
              <w:lang w:val="en-US" w:eastAsia="de-DE"/>
            </w:rPr>
          </w:pPr>
        </w:p>
      </w:tc>
      <w:tc>
        <w:tcPr>
          <w:tcW w:w="3402" w:type="dxa"/>
        </w:tcPr>
        <w:p w:rsidR="00E40AAF" w:rsidRPr="005A1B14" w:rsidRDefault="00E40AAF" w:rsidP="005772CE">
          <w:pPr>
            <w:pStyle w:val="Fuzeile"/>
            <w:jc w:val="center"/>
            <w:rPr>
              <w:rFonts w:cs="Arial"/>
              <w:sz w:val="14"/>
              <w:szCs w:val="14"/>
              <w:lang w:val="de-DE" w:eastAsia="de-DE"/>
            </w:rPr>
          </w:pPr>
          <w:r w:rsidRPr="005A1B14">
            <w:rPr>
              <w:rFonts w:cs="Arial"/>
              <w:sz w:val="14"/>
              <w:szCs w:val="14"/>
              <w:lang w:val="de-DE" w:eastAsia="de-DE"/>
            </w:rPr>
            <w:t xml:space="preserve">Seite </w:t>
          </w:r>
          <w:r w:rsidRPr="005A1B14">
            <w:rPr>
              <w:rFonts w:cs="Arial"/>
              <w:b/>
              <w:sz w:val="14"/>
              <w:szCs w:val="14"/>
              <w:lang w:val="de-DE" w:eastAsia="de-DE"/>
            </w:rPr>
            <w:fldChar w:fldCharType="begin"/>
          </w:r>
          <w:r w:rsidRPr="005A1B14">
            <w:rPr>
              <w:rFonts w:cs="Arial"/>
              <w:b/>
              <w:sz w:val="14"/>
              <w:szCs w:val="14"/>
              <w:lang w:val="de-DE" w:eastAsia="de-DE"/>
            </w:rPr>
            <w:instrText>PAGE  \* Arabic  \* MERGEFORMAT</w:instrText>
          </w:r>
          <w:r w:rsidRPr="005A1B14">
            <w:rPr>
              <w:rFonts w:cs="Arial"/>
              <w:b/>
              <w:sz w:val="14"/>
              <w:szCs w:val="14"/>
              <w:lang w:val="de-DE" w:eastAsia="de-DE"/>
            </w:rPr>
            <w:fldChar w:fldCharType="separate"/>
          </w:r>
          <w:r w:rsidRPr="005A1B14">
            <w:rPr>
              <w:rFonts w:cs="Arial"/>
              <w:b/>
              <w:noProof/>
              <w:sz w:val="14"/>
              <w:szCs w:val="14"/>
              <w:lang w:val="de-DE" w:eastAsia="de-DE"/>
            </w:rPr>
            <w:t>1</w:t>
          </w:r>
          <w:r w:rsidRPr="005A1B14">
            <w:rPr>
              <w:rFonts w:cs="Arial"/>
              <w:b/>
              <w:sz w:val="14"/>
              <w:szCs w:val="14"/>
              <w:lang w:val="de-DE" w:eastAsia="de-DE"/>
            </w:rPr>
            <w:fldChar w:fldCharType="end"/>
          </w:r>
          <w:r w:rsidRPr="005A1B14">
            <w:rPr>
              <w:rFonts w:cs="Arial"/>
              <w:sz w:val="14"/>
              <w:szCs w:val="14"/>
              <w:lang w:val="de-DE" w:eastAsia="de-DE"/>
            </w:rPr>
            <w:t xml:space="preserve"> von </w:t>
          </w:r>
          <w:r w:rsidRPr="005A1B14">
            <w:rPr>
              <w:rFonts w:cs="Arial"/>
              <w:b/>
              <w:sz w:val="14"/>
              <w:szCs w:val="14"/>
              <w:lang w:val="de-DE" w:eastAsia="de-DE"/>
            </w:rPr>
            <w:fldChar w:fldCharType="begin"/>
          </w:r>
          <w:r w:rsidRPr="005A1B14">
            <w:rPr>
              <w:rFonts w:cs="Arial"/>
              <w:b/>
              <w:sz w:val="14"/>
              <w:szCs w:val="14"/>
              <w:lang w:val="de-DE" w:eastAsia="de-DE"/>
            </w:rPr>
            <w:instrText>NUMPAGES  \* Arabic  \* MERGEFORMAT</w:instrText>
          </w:r>
          <w:r w:rsidRPr="005A1B14">
            <w:rPr>
              <w:rFonts w:cs="Arial"/>
              <w:b/>
              <w:sz w:val="14"/>
              <w:szCs w:val="14"/>
              <w:lang w:val="de-DE" w:eastAsia="de-DE"/>
            </w:rPr>
            <w:fldChar w:fldCharType="separate"/>
          </w:r>
          <w:r w:rsidR="004335BC">
            <w:rPr>
              <w:rFonts w:cs="Arial"/>
              <w:b/>
              <w:noProof/>
              <w:sz w:val="14"/>
              <w:szCs w:val="14"/>
              <w:lang w:val="de-DE" w:eastAsia="de-DE"/>
            </w:rPr>
            <w:t>5</w:t>
          </w:r>
          <w:r w:rsidRPr="005A1B14">
            <w:rPr>
              <w:rFonts w:cs="Arial"/>
              <w:b/>
              <w:sz w:val="14"/>
              <w:szCs w:val="14"/>
              <w:lang w:val="de-DE" w:eastAsia="de-DE"/>
            </w:rPr>
            <w:fldChar w:fldCharType="end"/>
          </w:r>
        </w:p>
      </w:tc>
    </w:tr>
  </w:tbl>
  <w:p w:rsidR="00E40AAF" w:rsidRPr="00EF297F" w:rsidRDefault="00E40AAF" w:rsidP="0030680A">
    <w:pPr>
      <w:pStyle w:val="Fuzeile"/>
      <w:rPr>
        <w:rFonts w:cs="Arial"/>
        <w:sz w:val="14"/>
        <w:szCs w:val="14"/>
      </w:rPr>
    </w:pPr>
    <w:r w:rsidRPr="00EF297F">
      <w:rPr>
        <w:rFonts w:cs="Arial"/>
        <w:sz w:val="14"/>
        <w:szCs w:val="14"/>
      </w:rPr>
      <w:tab/>
    </w:r>
    <w:r w:rsidRPr="00EF297F">
      <w:rPr>
        <w:rFonts w:cs="Arial"/>
        <w:sz w:val="14"/>
        <w:szCs w:val="14"/>
      </w:rPr>
      <w:tab/>
    </w:r>
  </w:p>
  <w:p w:rsidR="00E40AAF" w:rsidRDefault="00E40A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FF" w:rsidRDefault="004851FF">
      <w:r>
        <w:separator/>
      </w:r>
    </w:p>
  </w:footnote>
  <w:footnote w:type="continuationSeparator" w:id="0">
    <w:p w:rsidR="004851FF" w:rsidRDefault="0048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7" w:type="dxa"/>
      <w:tblBorders>
        <w:bottom w:val="single" w:sz="12" w:space="0" w:color="00B0F0"/>
      </w:tblBorders>
      <w:tblCellMar>
        <w:left w:w="0" w:type="dxa"/>
        <w:right w:w="0" w:type="dxa"/>
      </w:tblCellMar>
      <w:tblLook w:val="0420" w:firstRow="1" w:lastRow="0" w:firstColumn="0" w:lastColumn="0" w:noHBand="0" w:noVBand="1"/>
    </w:tblPr>
    <w:tblGrid>
      <w:gridCol w:w="6185"/>
      <w:gridCol w:w="3402"/>
    </w:tblGrid>
    <w:tr w:rsidR="00927BCC" w:rsidRPr="00927BCC" w:rsidTr="001258B6">
      <w:trPr>
        <w:trHeight w:hRule="exact" w:val="567"/>
        <w:tblHeader/>
      </w:trPr>
      <w:tc>
        <w:tcPr>
          <w:tcW w:w="6185" w:type="dxa"/>
          <w:shd w:val="clear" w:color="auto" w:fill="auto"/>
          <w:vAlign w:val="bottom"/>
        </w:tcPr>
        <w:p w:rsidR="00927BCC" w:rsidRPr="00927BCC" w:rsidRDefault="00E63B5D" w:rsidP="00927BCC">
          <w:pPr>
            <w:tabs>
              <w:tab w:val="center" w:pos="4536"/>
              <w:tab w:val="right" w:pos="9072"/>
            </w:tabs>
            <w:rPr>
              <w:rFonts w:ascii="Calibri" w:eastAsia="Calibri" w:hAnsi="Calibri"/>
              <w:b/>
              <w:sz w:val="28"/>
              <w:szCs w:val="28"/>
              <w:lang w:eastAsia="en-US"/>
            </w:rPr>
          </w:pPr>
          <w:bookmarkStart w:id="3" w:name="OLE_LINK1"/>
          <w:bookmarkStart w:id="4" w:name="OLE_LINK2"/>
          <w:r>
            <w:rPr>
              <w:rFonts w:ascii="Calibri" w:eastAsia="Calibri" w:hAnsi="Calibri"/>
              <w:b/>
              <w:sz w:val="28"/>
              <w:szCs w:val="28"/>
              <w:lang w:eastAsia="en-US"/>
            </w:rPr>
            <w:t>QUALITY ASSURANCE AGREEMENT</w:t>
          </w:r>
        </w:p>
      </w:tc>
      <w:tc>
        <w:tcPr>
          <w:tcW w:w="3397" w:type="dxa"/>
          <w:shd w:val="clear" w:color="auto" w:fill="auto"/>
          <w:vAlign w:val="center"/>
        </w:tcPr>
        <w:p w:rsidR="00927BCC" w:rsidRPr="00927BCC" w:rsidRDefault="00C45B4C" w:rsidP="00927BCC">
          <w:pPr>
            <w:tabs>
              <w:tab w:val="center" w:pos="4536"/>
              <w:tab w:val="right" w:pos="9072"/>
            </w:tabs>
            <w:jc w:val="right"/>
            <w:rPr>
              <w:rFonts w:ascii="Calibri" w:eastAsia="Calibri" w:hAnsi="Calibri"/>
              <w:sz w:val="22"/>
              <w:szCs w:val="22"/>
              <w:lang w:eastAsia="en-US"/>
            </w:rPr>
          </w:pPr>
          <w:r w:rsidRPr="00927BCC">
            <w:rPr>
              <w:rFonts w:ascii="Calibri" w:eastAsia="Calibri" w:hAnsi="Calibri"/>
              <w:noProof/>
              <w:sz w:val="22"/>
              <w:szCs w:val="22"/>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2009775" cy="361950"/>
                <wp:effectExtent l="0" t="0" r="0" b="0"/>
                <wp:wrapSquare wrapText="bothSides"/>
                <wp:docPr id="2" name="Bild 1" descr="STG_Logo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_Logo_X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bookmarkEnd w:id="4"/>
    <w:tr w:rsidR="00927BCC" w:rsidRPr="00927BCC" w:rsidTr="001258B6">
      <w:trPr>
        <w:trHeight w:hRule="exact" w:val="142"/>
        <w:tblHeader/>
      </w:trPr>
      <w:tc>
        <w:tcPr>
          <w:tcW w:w="6185" w:type="dxa"/>
          <w:shd w:val="clear" w:color="auto" w:fill="auto"/>
          <w:vAlign w:val="center"/>
        </w:tcPr>
        <w:p w:rsidR="00927BCC" w:rsidRPr="00927BCC" w:rsidRDefault="00927BCC" w:rsidP="00927BCC">
          <w:pPr>
            <w:tabs>
              <w:tab w:val="center" w:pos="4536"/>
              <w:tab w:val="right" w:pos="9072"/>
            </w:tabs>
            <w:rPr>
              <w:rFonts w:ascii="Calibri" w:eastAsia="Calibri" w:hAnsi="Calibri"/>
              <w:sz w:val="22"/>
              <w:szCs w:val="22"/>
              <w:lang w:eastAsia="en-US"/>
            </w:rPr>
          </w:pPr>
        </w:p>
      </w:tc>
      <w:tc>
        <w:tcPr>
          <w:tcW w:w="3402" w:type="dxa"/>
          <w:shd w:val="clear" w:color="auto" w:fill="auto"/>
          <w:vAlign w:val="center"/>
        </w:tcPr>
        <w:p w:rsidR="00927BCC" w:rsidRPr="00927BCC" w:rsidRDefault="00927BCC" w:rsidP="00927BCC">
          <w:pPr>
            <w:tabs>
              <w:tab w:val="center" w:pos="4536"/>
              <w:tab w:val="right" w:pos="9072"/>
            </w:tabs>
            <w:jc w:val="right"/>
            <w:rPr>
              <w:rFonts w:ascii="Calibri" w:eastAsia="Calibri" w:hAnsi="Calibri" w:cs="Arial"/>
              <w:noProof/>
              <w:sz w:val="24"/>
              <w:szCs w:val="19"/>
              <w:lang w:eastAsia="en-US"/>
            </w:rPr>
          </w:pPr>
        </w:p>
      </w:tc>
    </w:tr>
  </w:tbl>
  <w:p w:rsidR="00E40AAF" w:rsidRDefault="00E40A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4" w:type="dxa"/>
      <w:tblBorders>
        <w:top w:val="single" w:sz="12" w:space="0" w:color="00A6EC"/>
        <w:left w:val="single" w:sz="12" w:space="0" w:color="00A6EC"/>
        <w:bottom w:val="single" w:sz="12" w:space="0" w:color="00A6EC"/>
        <w:right w:val="single" w:sz="12" w:space="0" w:color="00A6EC"/>
        <w:insideH w:val="single" w:sz="12" w:space="0" w:color="00A6EC"/>
        <w:insideV w:val="single" w:sz="12" w:space="0" w:color="00A6EC"/>
      </w:tblBorders>
      <w:tblLayout w:type="fixed"/>
      <w:tblCellMar>
        <w:left w:w="70" w:type="dxa"/>
        <w:right w:w="70" w:type="dxa"/>
      </w:tblCellMar>
      <w:tblLook w:val="0000" w:firstRow="0" w:lastRow="0" w:firstColumn="0" w:lastColumn="0" w:noHBand="0" w:noVBand="0"/>
    </w:tblPr>
    <w:tblGrid>
      <w:gridCol w:w="5246"/>
      <w:gridCol w:w="4819"/>
    </w:tblGrid>
    <w:tr w:rsidR="00E40AAF" w:rsidTr="005772CE">
      <w:trPr>
        <w:trHeight w:val="260"/>
      </w:trPr>
      <w:tc>
        <w:tcPr>
          <w:tcW w:w="5246" w:type="dxa"/>
          <w:tcBorders>
            <w:top w:val="nil"/>
            <w:left w:val="nil"/>
            <w:bottom w:val="nil"/>
            <w:right w:val="nil"/>
          </w:tcBorders>
          <w:vAlign w:val="bottom"/>
        </w:tcPr>
        <w:p w:rsidR="00E40AAF" w:rsidRPr="00F30A80" w:rsidRDefault="00E40AAF" w:rsidP="005772CE">
          <w:pPr>
            <w:pStyle w:val="Kopfzeile"/>
            <w:rPr>
              <w:sz w:val="28"/>
              <w:szCs w:val="28"/>
            </w:rPr>
          </w:pPr>
          <w:r w:rsidRPr="00F30A80">
            <w:rPr>
              <w:sz w:val="28"/>
              <w:szCs w:val="28"/>
            </w:rPr>
            <w:t>Lieferantenselbstauskunft</w:t>
          </w:r>
        </w:p>
      </w:tc>
      <w:tc>
        <w:tcPr>
          <w:tcW w:w="4819" w:type="dxa"/>
          <w:tcBorders>
            <w:top w:val="nil"/>
            <w:left w:val="nil"/>
            <w:bottom w:val="nil"/>
            <w:right w:val="nil"/>
          </w:tcBorders>
          <w:vAlign w:val="bottom"/>
        </w:tcPr>
        <w:p w:rsidR="00E40AAF" w:rsidRDefault="00C45B4C" w:rsidP="005772CE">
          <w:pPr>
            <w:pStyle w:val="Kopfzeile"/>
            <w:jc w:val="right"/>
          </w:pPr>
          <w:r w:rsidRPr="005C484A">
            <w:rPr>
              <w:noProof/>
            </w:rPr>
            <w:drawing>
              <wp:inline distT="0" distB="0" distL="0" distR="0">
                <wp:extent cx="1828800" cy="315595"/>
                <wp:effectExtent l="0" t="0" r="0" b="0"/>
                <wp:docPr id="1" name="Bild 1" descr="Beschreibung: STAIGER_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STAIGER_Pix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15595"/>
                        </a:xfrm>
                        <a:prstGeom prst="rect">
                          <a:avLst/>
                        </a:prstGeom>
                        <a:noFill/>
                        <a:ln>
                          <a:noFill/>
                        </a:ln>
                      </pic:spPr>
                    </pic:pic>
                  </a:graphicData>
                </a:graphic>
              </wp:inline>
            </w:drawing>
          </w:r>
        </w:p>
      </w:tc>
    </w:tr>
    <w:tr w:rsidR="00E40AAF" w:rsidTr="005772CE">
      <w:trPr>
        <w:trHeight w:val="112"/>
      </w:trPr>
      <w:tc>
        <w:tcPr>
          <w:tcW w:w="5246" w:type="dxa"/>
          <w:tcBorders>
            <w:top w:val="nil"/>
            <w:left w:val="nil"/>
            <w:right w:val="nil"/>
          </w:tcBorders>
          <w:vAlign w:val="bottom"/>
        </w:tcPr>
        <w:p w:rsidR="00E40AAF" w:rsidRPr="00D944A8" w:rsidRDefault="00E40AAF" w:rsidP="005772CE">
          <w:pPr>
            <w:pStyle w:val="Kopfzeile"/>
            <w:rPr>
              <w:sz w:val="12"/>
              <w:szCs w:val="12"/>
            </w:rPr>
          </w:pPr>
        </w:p>
      </w:tc>
      <w:tc>
        <w:tcPr>
          <w:tcW w:w="4819" w:type="dxa"/>
          <w:tcBorders>
            <w:top w:val="nil"/>
            <w:left w:val="nil"/>
            <w:right w:val="nil"/>
          </w:tcBorders>
          <w:vAlign w:val="bottom"/>
        </w:tcPr>
        <w:p w:rsidR="00E40AAF" w:rsidRPr="00D944A8" w:rsidRDefault="00E40AAF" w:rsidP="005772CE">
          <w:pPr>
            <w:pStyle w:val="Kopfzeile"/>
            <w:jc w:val="right"/>
            <w:rPr>
              <w:sz w:val="12"/>
              <w:szCs w:val="12"/>
            </w:rPr>
          </w:pPr>
        </w:p>
      </w:tc>
    </w:tr>
  </w:tbl>
  <w:p w:rsidR="00E40AAF" w:rsidRDefault="00E40AAF" w:rsidP="003068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40E"/>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0AE808A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807E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073F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C71AC"/>
    <w:multiLevelType w:val="hybridMultilevel"/>
    <w:tmpl w:val="318AFD2A"/>
    <w:lvl w:ilvl="0" w:tplc="44C47AC4">
      <w:start w:val="1"/>
      <w:numFmt w:val="bullet"/>
      <w:lvlText w:val=""/>
      <w:lvlJc w:val="left"/>
      <w:pPr>
        <w:ind w:left="1077" w:hanging="360"/>
      </w:pPr>
      <w:rPr>
        <w:rFonts w:ascii="Symbol" w:hAnsi="Symbol" w:hint="default"/>
        <w:sz w:val="18"/>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17926CF8"/>
    <w:multiLevelType w:val="hybridMultilevel"/>
    <w:tmpl w:val="27A2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84C31"/>
    <w:multiLevelType w:val="hybridMultilevel"/>
    <w:tmpl w:val="8F0E84F8"/>
    <w:lvl w:ilvl="0" w:tplc="44C47AC4">
      <w:start w:val="1"/>
      <w:numFmt w:val="bullet"/>
      <w:lvlText w:val=""/>
      <w:lvlJc w:val="left"/>
      <w:pPr>
        <w:ind w:left="1077" w:hanging="360"/>
      </w:pPr>
      <w:rPr>
        <w:rFonts w:ascii="Symbol" w:hAnsi="Symbol" w:hint="default"/>
        <w:sz w:val="18"/>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20522B9F"/>
    <w:multiLevelType w:val="hybridMultilevel"/>
    <w:tmpl w:val="5AC21EC4"/>
    <w:lvl w:ilvl="0" w:tplc="F7C60E20">
      <w:numFmt w:val="bullet"/>
      <w:lvlText w:val="-"/>
      <w:lvlJc w:val="left"/>
      <w:pPr>
        <w:ind w:left="717" w:hanging="360"/>
      </w:pPr>
      <w:rPr>
        <w:rFonts w:ascii="Calibri" w:eastAsia="Times New Roman" w:hAnsi="Calibri" w:cs="Calibri"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8" w15:restartNumberingAfterBreak="0">
    <w:nsid w:val="281C72AA"/>
    <w:multiLevelType w:val="singleLevel"/>
    <w:tmpl w:val="730E6DF8"/>
    <w:lvl w:ilvl="0">
      <w:start w:val="1"/>
      <w:numFmt w:val="decimal"/>
      <w:lvlText w:val="%1.)"/>
      <w:lvlJc w:val="left"/>
      <w:pPr>
        <w:tabs>
          <w:tab w:val="num" w:pos="420"/>
        </w:tabs>
        <w:ind w:left="420" w:hanging="420"/>
      </w:pPr>
      <w:rPr>
        <w:rFonts w:hint="default"/>
      </w:rPr>
    </w:lvl>
  </w:abstractNum>
  <w:abstractNum w:abstractNumId="9" w15:restartNumberingAfterBreak="0">
    <w:nsid w:val="293473D6"/>
    <w:multiLevelType w:val="singleLevel"/>
    <w:tmpl w:val="36AA98F2"/>
    <w:lvl w:ilvl="0">
      <w:numFmt w:val="bullet"/>
      <w:lvlText w:val="-"/>
      <w:lvlJc w:val="left"/>
      <w:pPr>
        <w:tabs>
          <w:tab w:val="num" w:pos="420"/>
        </w:tabs>
        <w:ind w:left="420" w:hanging="420"/>
      </w:pPr>
      <w:rPr>
        <w:rFonts w:ascii="Times New Roman" w:hAnsi="Times New Roman" w:hint="default"/>
        <w:i w:val="0"/>
      </w:rPr>
    </w:lvl>
  </w:abstractNum>
  <w:abstractNum w:abstractNumId="10" w15:restartNumberingAfterBreak="0">
    <w:nsid w:val="2B7B471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3717B2"/>
    <w:multiLevelType w:val="singleLevel"/>
    <w:tmpl w:val="959E3EAC"/>
    <w:lvl w:ilvl="0">
      <w:start w:val="38"/>
      <w:numFmt w:val="bullet"/>
      <w:lvlText w:val="-"/>
      <w:lvlJc w:val="left"/>
      <w:pPr>
        <w:tabs>
          <w:tab w:val="num" w:pos="1221"/>
        </w:tabs>
        <w:ind w:left="1221" w:hanging="360"/>
      </w:pPr>
      <w:rPr>
        <w:rFonts w:ascii="Times New Roman" w:hAnsi="Times New Roman" w:hint="default"/>
      </w:rPr>
    </w:lvl>
  </w:abstractNum>
  <w:abstractNum w:abstractNumId="12" w15:restartNumberingAfterBreak="0">
    <w:nsid w:val="30724224"/>
    <w:multiLevelType w:val="hybridMultilevel"/>
    <w:tmpl w:val="2E48F986"/>
    <w:lvl w:ilvl="0" w:tplc="04070001">
      <w:start w:val="1"/>
      <w:numFmt w:val="bullet"/>
      <w:lvlText w:val=""/>
      <w:lvlJc w:val="left"/>
      <w:pPr>
        <w:ind w:left="1077" w:hanging="360"/>
      </w:pPr>
      <w:rPr>
        <w:rFonts w:ascii="Symbol" w:hAnsi="Symbol" w:hint="default"/>
        <w:sz w:val="18"/>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321F7E57"/>
    <w:multiLevelType w:val="singleLevel"/>
    <w:tmpl w:val="324CDE06"/>
    <w:lvl w:ilvl="0">
      <w:numFmt w:val="bullet"/>
      <w:lvlText w:val="-"/>
      <w:lvlJc w:val="left"/>
      <w:pPr>
        <w:tabs>
          <w:tab w:val="num" w:pos="5463"/>
        </w:tabs>
        <w:ind w:left="5463" w:hanging="360"/>
      </w:pPr>
      <w:rPr>
        <w:rFonts w:ascii="Times New Roman" w:hAnsi="Times New Roman" w:hint="default"/>
      </w:rPr>
    </w:lvl>
  </w:abstractNum>
  <w:abstractNum w:abstractNumId="14" w15:restartNumberingAfterBreak="0">
    <w:nsid w:val="36010620"/>
    <w:multiLevelType w:val="hybridMultilevel"/>
    <w:tmpl w:val="51D81B86"/>
    <w:lvl w:ilvl="0" w:tplc="44C47AC4">
      <w:start w:val="1"/>
      <w:numFmt w:val="bullet"/>
      <w:lvlText w:val=""/>
      <w:lvlJc w:val="left"/>
      <w:pPr>
        <w:ind w:left="1077" w:hanging="360"/>
      </w:pPr>
      <w:rPr>
        <w:rFonts w:ascii="Symbol" w:hAnsi="Symbol" w:hint="default"/>
        <w:sz w:val="18"/>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15:restartNumberingAfterBreak="0">
    <w:nsid w:val="38FA0B15"/>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3DF93D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EA62A9"/>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4EAD0485"/>
    <w:multiLevelType w:val="singleLevel"/>
    <w:tmpl w:val="0407000F"/>
    <w:lvl w:ilvl="0">
      <w:start w:val="1"/>
      <w:numFmt w:val="decimal"/>
      <w:lvlText w:val="%1."/>
      <w:lvlJc w:val="left"/>
      <w:pPr>
        <w:tabs>
          <w:tab w:val="num" w:pos="360"/>
        </w:tabs>
        <w:ind w:left="360" w:hanging="360"/>
      </w:pPr>
      <w:rPr>
        <w:rFonts w:hint="default"/>
      </w:rPr>
    </w:lvl>
  </w:abstractNum>
  <w:abstractNum w:abstractNumId="19" w15:restartNumberingAfterBreak="0">
    <w:nsid w:val="4ED45581"/>
    <w:multiLevelType w:val="singleLevel"/>
    <w:tmpl w:val="71F41960"/>
    <w:lvl w:ilvl="0">
      <w:start w:val="6"/>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6CD393D"/>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65320D79"/>
    <w:multiLevelType w:val="hybridMultilevel"/>
    <w:tmpl w:val="69C63FA4"/>
    <w:lvl w:ilvl="0" w:tplc="944A7D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4840B0"/>
    <w:multiLevelType w:val="singleLevel"/>
    <w:tmpl w:val="CAE08014"/>
    <w:lvl w:ilvl="0">
      <w:start w:val="38"/>
      <w:numFmt w:val="bullet"/>
      <w:lvlText w:val="-"/>
      <w:lvlJc w:val="left"/>
      <w:pPr>
        <w:tabs>
          <w:tab w:val="num" w:pos="4890"/>
        </w:tabs>
        <w:ind w:left="4890" w:hanging="360"/>
      </w:pPr>
      <w:rPr>
        <w:rFonts w:ascii="Times New Roman" w:hAnsi="Times New Roman" w:hint="default"/>
      </w:rPr>
    </w:lvl>
  </w:abstractNum>
  <w:abstractNum w:abstractNumId="23" w15:restartNumberingAfterBreak="0">
    <w:nsid w:val="6C9975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19128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2E455F"/>
    <w:multiLevelType w:val="singleLevel"/>
    <w:tmpl w:val="0407000F"/>
    <w:lvl w:ilvl="0">
      <w:start w:val="1"/>
      <w:numFmt w:val="decimal"/>
      <w:lvlText w:val="%1."/>
      <w:lvlJc w:val="left"/>
      <w:pPr>
        <w:tabs>
          <w:tab w:val="num" w:pos="360"/>
        </w:tabs>
        <w:ind w:left="360" w:hanging="360"/>
      </w:pPr>
      <w:rPr>
        <w:rFonts w:hint="default"/>
      </w:rPr>
    </w:lvl>
  </w:abstractNum>
  <w:abstractNum w:abstractNumId="26" w15:restartNumberingAfterBreak="0">
    <w:nsid w:val="73776E16"/>
    <w:multiLevelType w:val="hybridMultilevel"/>
    <w:tmpl w:val="005E77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F5E0782"/>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17"/>
  </w:num>
  <w:num w:numId="3">
    <w:abstractNumId w:val="15"/>
  </w:num>
  <w:num w:numId="4">
    <w:abstractNumId w:val="20"/>
  </w:num>
  <w:num w:numId="5">
    <w:abstractNumId w:val="13"/>
  </w:num>
  <w:num w:numId="6">
    <w:abstractNumId w:val="8"/>
  </w:num>
  <w:num w:numId="7">
    <w:abstractNumId w:val="9"/>
  </w:num>
  <w:num w:numId="8">
    <w:abstractNumId w:val="22"/>
  </w:num>
  <w:num w:numId="9">
    <w:abstractNumId w:val="11"/>
  </w:num>
  <w:num w:numId="10">
    <w:abstractNumId w:val="24"/>
  </w:num>
  <w:num w:numId="11">
    <w:abstractNumId w:val="18"/>
  </w:num>
  <w:num w:numId="12">
    <w:abstractNumId w:val="23"/>
  </w:num>
  <w:num w:numId="13">
    <w:abstractNumId w:val="10"/>
  </w:num>
  <w:num w:numId="14">
    <w:abstractNumId w:val="16"/>
  </w:num>
  <w:num w:numId="15">
    <w:abstractNumId w:val="2"/>
  </w:num>
  <w:num w:numId="16">
    <w:abstractNumId w:val="3"/>
  </w:num>
  <w:num w:numId="17">
    <w:abstractNumId w:val="19"/>
  </w:num>
  <w:num w:numId="18">
    <w:abstractNumId w:val="25"/>
  </w:num>
  <w:num w:numId="19">
    <w:abstractNumId w:val="27"/>
  </w:num>
  <w:num w:numId="20">
    <w:abstractNumId w:val="21"/>
  </w:num>
  <w:num w:numId="21">
    <w:abstractNumId w:val="0"/>
    <w:lvlOverride w:ilvl="0">
      <w:startOverride w:val="1"/>
    </w:lvlOverride>
  </w:num>
  <w:num w:numId="22">
    <w:abstractNumId w:val="5"/>
  </w:num>
  <w:num w:numId="23">
    <w:abstractNumId w:val="26"/>
  </w:num>
  <w:num w:numId="24">
    <w:abstractNumId w:val="14"/>
  </w:num>
  <w:num w:numId="25">
    <w:abstractNumId w:val="7"/>
  </w:num>
  <w:num w:numId="26">
    <w:abstractNumId w:val="6"/>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zhv8g40bMWUuqiaIlCZ43hCu33DUoEiYqQsy8rLjlH6meuC52MRL1p9yo7cGZ9LzBv7lzV+0Pvm/fhuLPN1yg==" w:salt="6Jbzcpn32fqJf7q6PwgwL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0"/>
    <w:rsid w:val="00005248"/>
    <w:rsid w:val="000119EB"/>
    <w:rsid w:val="00021039"/>
    <w:rsid w:val="0002249B"/>
    <w:rsid w:val="00023168"/>
    <w:rsid w:val="00032ECD"/>
    <w:rsid w:val="00043A53"/>
    <w:rsid w:val="00050072"/>
    <w:rsid w:val="000500B7"/>
    <w:rsid w:val="000549E1"/>
    <w:rsid w:val="000575E2"/>
    <w:rsid w:val="00070851"/>
    <w:rsid w:val="00071BF2"/>
    <w:rsid w:val="00090FC3"/>
    <w:rsid w:val="000A534A"/>
    <w:rsid w:val="000A592E"/>
    <w:rsid w:val="000A5D84"/>
    <w:rsid w:val="000B157F"/>
    <w:rsid w:val="000B285E"/>
    <w:rsid w:val="000B5220"/>
    <w:rsid w:val="000B5813"/>
    <w:rsid w:val="000C1B51"/>
    <w:rsid w:val="000D0AB4"/>
    <w:rsid w:val="000D2666"/>
    <w:rsid w:val="000E0425"/>
    <w:rsid w:val="000F1E00"/>
    <w:rsid w:val="000F2B71"/>
    <w:rsid w:val="001010B2"/>
    <w:rsid w:val="001036FE"/>
    <w:rsid w:val="00104B20"/>
    <w:rsid w:val="0010548D"/>
    <w:rsid w:val="00113D4A"/>
    <w:rsid w:val="00122B6B"/>
    <w:rsid w:val="00123056"/>
    <w:rsid w:val="001258B6"/>
    <w:rsid w:val="00131813"/>
    <w:rsid w:val="00145266"/>
    <w:rsid w:val="00145D30"/>
    <w:rsid w:val="001467C4"/>
    <w:rsid w:val="00151AEB"/>
    <w:rsid w:val="00156249"/>
    <w:rsid w:val="00160265"/>
    <w:rsid w:val="001857F2"/>
    <w:rsid w:val="00193E8C"/>
    <w:rsid w:val="001A4A4B"/>
    <w:rsid w:val="001A57FB"/>
    <w:rsid w:val="001B5BC5"/>
    <w:rsid w:val="001C673A"/>
    <w:rsid w:val="001D249C"/>
    <w:rsid w:val="001E1CDD"/>
    <w:rsid w:val="001E3971"/>
    <w:rsid w:val="001E3C2E"/>
    <w:rsid w:val="001E5FC4"/>
    <w:rsid w:val="001E67E2"/>
    <w:rsid w:val="001F1F56"/>
    <w:rsid w:val="0021711D"/>
    <w:rsid w:val="00225B40"/>
    <w:rsid w:val="00230AF6"/>
    <w:rsid w:val="00231236"/>
    <w:rsid w:val="002363E6"/>
    <w:rsid w:val="00244EE5"/>
    <w:rsid w:val="0025108A"/>
    <w:rsid w:val="00254B85"/>
    <w:rsid w:val="002739CC"/>
    <w:rsid w:val="0027419C"/>
    <w:rsid w:val="00294972"/>
    <w:rsid w:val="002A26FB"/>
    <w:rsid w:val="002A3C91"/>
    <w:rsid w:val="002A6F6A"/>
    <w:rsid w:val="002B54E5"/>
    <w:rsid w:val="002B5784"/>
    <w:rsid w:val="002C4956"/>
    <w:rsid w:val="002D2CD2"/>
    <w:rsid w:val="002D3A01"/>
    <w:rsid w:val="002E0043"/>
    <w:rsid w:val="002E2CBB"/>
    <w:rsid w:val="002F19B7"/>
    <w:rsid w:val="002F44DC"/>
    <w:rsid w:val="002F7913"/>
    <w:rsid w:val="0030680A"/>
    <w:rsid w:val="00315F31"/>
    <w:rsid w:val="0033786D"/>
    <w:rsid w:val="00343012"/>
    <w:rsid w:val="003440DC"/>
    <w:rsid w:val="00344889"/>
    <w:rsid w:val="00347E73"/>
    <w:rsid w:val="00350320"/>
    <w:rsid w:val="0036202D"/>
    <w:rsid w:val="00370D74"/>
    <w:rsid w:val="003747A1"/>
    <w:rsid w:val="00394608"/>
    <w:rsid w:val="00396807"/>
    <w:rsid w:val="00397B08"/>
    <w:rsid w:val="003A3818"/>
    <w:rsid w:val="003A6402"/>
    <w:rsid w:val="003A7172"/>
    <w:rsid w:val="003A7749"/>
    <w:rsid w:val="003B37CC"/>
    <w:rsid w:val="003B5C12"/>
    <w:rsid w:val="003B7C70"/>
    <w:rsid w:val="003D1BAA"/>
    <w:rsid w:val="003D32C0"/>
    <w:rsid w:val="003D72EA"/>
    <w:rsid w:val="003E4BB5"/>
    <w:rsid w:val="003F1720"/>
    <w:rsid w:val="00402AB6"/>
    <w:rsid w:val="0040545C"/>
    <w:rsid w:val="00410D7D"/>
    <w:rsid w:val="00425B7D"/>
    <w:rsid w:val="00426DC5"/>
    <w:rsid w:val="00431B1F"/>
    <w:rsid w:val="004335BC"/>
    <w:rsid w:val="004337F5"/>
    <w:rsid w:val="00447FC6"/>
    <w:rsid w:val="00450F7A"/>
    <w:rsid w:val="00451EC3"/>
    <w:rsid w:val="00462545"/>
    <w:rsid w:val="004650D5"/>
    <w:rsid w:val="004672ED"/>
    <w:rsid w:val="0048004C"/>
    <w:rsid w:val="0048166E"/>
    <w:rsid w:val="004851FF"/>
    <w:rsid w:val="004920C8"/>
    <w:rsid w:val="00493001"/>
    <w:rsid w:val="004B3021"/>
    <w:rsid w:val="004B77AD"/>
    <w:rsid w:val="004C231B"/>
    <w:rsid w:val="004C412A"/>
    <w:rsid w:val="004C515A"/>
    <w:rsid w:val="005030E9"/>
    <w:rsid w:val="0051278E"/>
    <w:rsid w:val="0051639C"/>
    <w:rsid w:val="00517084"/>
    <w:rsid w:val="005240F4"/>
    <w:rsid w:val="00531730"/>
    <w:rsid w:val="005338BE"/>
    <w:rsid w:val="0056034B"/>
    <w:rsid w:val="00563905"/>
    <w:rsid w:val="00571249"/>
    <w:rsid w:val="00572861"/>
    <w:rsid w:val="00576D6A"/>
    <w:rsid w:val="005772CE"/>
    <w:rsid w:val="005830B8"/>
    <w:rsid w:val="00584C28"/>
    <w:rsid w:val="00595B90"/>
    <w:rsid w:val="005A15E8"/>
    <w:rsid w:val="005A1B14"/>
    <w:rsid w:val="005B4567"/>
    <w:rsid w:val="005C0983"/>
    <w:rsid w:val="005C3FD3"/>
    <w:rsid w:val="005D0A97"/>
    <w:rsid w:val="005D5DC0"/>
    <w:rsid w:val="005D6242"/>
    <w:rsid w:val="005E1B23"/>
    <w:rsid w:val="005F5B03"/>
    <w:rsid w:val="00613F07"/>
    <w:rsid w:val="006155FB"/>
    <w:rsid w:val="006323E7"/>
    <w:rsid w:val="00635C5B"/>
    <w:rsid w:val="006433FC"/>
    <w:rsid w:val="00647DF0"/>
    <w:rsid w:val="00647FA0"/>
    <w:rsid w:val="0066431B"/>
    <w:rsid w:val="006701EB"/>
    <w:rsid w:val="006754D0"/>
    <w:rsid w:val="0068419E"/>
    <w:rsid w:val="00687425"/>
    <w:rsid w:val="0069114E"/>
    <w:rsid w:val="006A1D37"/>
    <w:rsid w:val="006A1E8C"/>
    <w:rsid w:val="006A7C81"/>
    <w:rsid w:val="006B03F9"/>
    <w:rsid w:val="006B3947"/>
    <w:rsid w:val="006C4354"/>
    <w:rsid w:val="006D3B28"/>
    <w:rsid w:val="006D7B0B"/>
    <w:rsid w:val="006E1E8E"/>
    <w:rsid w:val="006E6086"/>
    <w:rsid w:val="006E7C72"/>
    <w:rsid w:val="006E7EF7"/>
    <w:rsid w:val="006F1638"/>
    <w:rsid w:val="006F29A6"/>
    <w:rsid w:val="0070693A"/>
    <w:rsid w:val="00722B37"/>
    <w:rsid w:val="00730633"/>
    <w:rsid w:val="007334D6"/>
    <w:rsid w:val="00735B49"/>
    <w:rsid w:val="00737FC4"/>
    <w:rsid w:val="007461D0"/>
    <w:rsid w:val="0075646D"/>
    <w:rsid w:val="00773AD2"/>
    <w:rsid w:val="007836E9"/>
    <w:rsid w:val="00794F4C"/>
    <w:rsid w:val="007958CE"/>
    <w:rsid w:val="007A1525"/>
    <w:rsid w:val="007A36F4"/>
    <w:rsid w:val="007A4F44"/>
    <w:rsid w:val="007A5239"/>
    <w:rsid w:val="007A6610"/>
    <w:rsid w:val="007A6ADD"/>
    <w:rsid w:val="007B3182"/>
    <w:rsid w:val="007C3299"/>
    <w:rsid w:val="007C4297"/>
    <w:rsid w:val="007C6F2B"/>
    <w:rsid w:val="007D1EA5"/>
    <w:rsid w:val="007D63CB"/>
    <w:rsid w:val="007E0879"/>
    <w:rsid w:val="007E36B5"/>
    <w:rsid w:val="007F1D58"/>
    <w:rsid w:val="00817B6D"/>
    <w:rsid w:val="00817D63"/>
    <w:rsid w:val="0082351D"/>
    <w:rsid w:val="00826D30"/>
    <w:rsid w:val="00835480"/>
    <w:rsid w:val="00837934"/>
    <w:rsid w:val="00844911"/>
    <w:rsid w:val="0084521D"/>
    <w:rsid w:val="0084585F"/>
    <w:rsid w:val="008461AC"/>
    <w:rsid w:val="00852EEC"/>
    <w:rsid w:val="008630C8"/>
    <w:rsid w:val="008642A3"/>
    <w:rsid w:val="00870A53"/>
    <w:rsid w:val="00881518"/>
    <w:rsid w:val="00882C45"/>
    <w:rsid w:val="00891A10"/>
    <w:rsid w:val="00891C08"/>
    <w:rsid w:val="00893AD0"/>
    <w:rsid w:val="008A33F8"/>
    <w:rsid w:val="008A362C"/>
    <w:rsid w:val="008B358B"/>
    <w:rsid w:val="008B4A91"/>
    <w:rsid w:val="008B7373"/>
    <w:rsid w:val="008C7643"/>
    <w:rsid w:val="008D0BED"/>
    <w:rsid w:val="008D465A"/>
    <w:rsid w:val="008E4006"/>
    <w:rsid w:val="008E5F2B"/>
    <w:rsid w:val="008F1F13"/>
    <w:rsid w:val="008F5609"/>
    <w:rsid w:val="008F61C4"/>
    <w:rsid w:val="00900678"/>
    <w:rsid w:val="00901EC8"/>
    <w:rsid w:val="0091055E"/>
    <w:rsid w:val="009150B5"/>
    <w:rsid w:val="00917F6E"/>
    <w:rsid w:val="00920FA6"/>
    <w:rsid w:val="00921BDC"/>
    <w:rsid w:val="00924CBA"/>
    <w:rsid w:val="009270F7"/>
    <w:rsid w:val="00927BCC"/>
    <w:rsid w:val="00932C74"/>
    <w:rsid w:val="009640EC"/>
    <w:rsid w:val="00966856"/>
    <w:rsid w:val="009762DB"/>
    <w:rsid w:val="00982354"/>
    <w:rsid w:val="009A3F93"/>
    <w:rsid w:val="009A58DA"/>
    <w:rsid w:val="009B2203"/>
    <w:rsid w:val="009B295D"/>
    <w:rsid w:val="009B5F5F"/>
    <w:rsid w:val="009B7B15"/>
    <w:rsid w:val="009D2D51"/>
    <w:rsid w:val="009D5F8F"/>
    <w:rsid w:val="009D7201"/>
    <w:rsid w:val="009D76A2"/>
    <w:rsid w:val="00A0330F"/>
    <w:rsid w:val="00A04AE7"/>
    <w:rsid w:val="00A15109"/>
    <w:rsid w:val="00A3469F"/>
    <w:rsid w:val="00A359E7"/>
    <w:rsid w:val="00A373C1"/>
    <w:rsid w:val="00A37F61"/>
    <w:rsid w:val="00A41AE3"/>
    <w:rsid w:val="00A4489B"/>
    <w:rsid w:val="00A44EEB"/>
    <w:rsid w:val="00A47D85"/>
    <w:rsid w:val="00A671D6"/>
    <w:rsid w:val="00A74A42"/>
    <w:rsid w:val="00A80D28"/>
    <w:rsid w:val="00A87001"/>
    <w:rsid w:val="00A929BB"/>
    <w:rsid w:val="00AA6DFF"/>
    <w:rsid w:val="00AB2B60"/>
    <w:rsid w:val="00AB7E5D"/>
    <w:rsid w:val="00AC5656"/>
    <w:rsid w:val="00AD0BF3"/>
    <w:rsid w:val="00B10D96"/>
    <w:rsid w:val="00B10F22"/>
    <w:rsid w:val="00B12A6D"/>
    <w:rsid w:val="00B13547"/>
    <w:rsid w:val="00B13852"/>
    <w:rsid w:val="00B22979"/>
    <w:rsid w:val="00B2579B"/>
    <w:rsid w:val="00B33DC8"/>
    <w:rsid w:val="00B3589D"/>
    <w:rsid w:val="00B36712"/>
    <w:rsid w:val="00B403C0"/>
    <w:rsid w:val="00B47012"/>
    <w:rsid w:val="00B52D54"/>
    <w:rsid w:val="00B66DF7"/>
    <w:rsid w:val="00B713F5"/>
    <w:rsid w:val="00B756D0"/>
    <w:rsid w:val="00B902F1"/>
    <w:rsid w:val="00B9131F"/>
    <w:rsid w:val="00B9623E"/>
    <w:rsid w:val="00B974DB"/>
    <w:rsid w:val="00BA61F7"/>
    <w:rsid w:val="00BA79FB"/>
    <w:rsid w:val="00BD133B"/>
    <w:rsid w:val="00BE07CC"/>
    <w:rsid w:val="00BE243E"/>
    <w:rsid w:val="00BE3D3E"/>
    <w:rsid w:val="00BF27E0"/>
    <w:rsid w:val="00BF34BB"/>
    <w:rsid w:val="00BF3654"/>
    <w:rsid w:val="00BF605F"/>
    <w:rsid w:val="00C04127"/>
    <w:rsid w:val="00C04A76"/>
    <w:rsid w:val="00C06B33"/>
    <w:rsid w:val="00C11D22"/>
    <w:rsid w:val="00C1506B"/>
    <w:rsid w:val="00C15741"/>
    <w:rsid w:val="00C20228"/>
    <w:rsid w:val="00C274B4"/>
    <w:rsid w:val="00C30FB8"/>
    <w:rsid w:val="00C345D1"/>
    <w:rsid w:val="00C35A86"/>
    <w:rsid w:val="00C40603"/>
    <w:rsid w:val="00C40C79"/>
    <w:rsid w:val="00C45B4C"/>
    <w:rsid w:val="00C51A9A"/>
    <w:rsid w:val="00C53B4E"/>
    <w:rsid w:val="00C54A72"/>
    <w:rsid w:val="00C54C18"/>
    <w:rsid w:val="00C62F37"/>
    <w:rsid w:val="00C63D91"/>
    <w:rsid w:val="00C975AC"/>
    <w:rsid w:val="00CA0C62"/>
    <w:rsid w:val="00CA66C2"/>
    <w:rsid w:val="00CB1A8B"/>
    <w:rsid w:val="00CB4946"/>
    <w:rsid w:val="00CB604B"/>
    <w:rsid w:val="00CC1CB2"/>
    <w:rsid w:val="00CD4396"/>
    <w:rsid w:val="00CD48A9"/>
    <w:rsid w:val="00CE7878"/>
    <w:rsid w:val="00CE7C32"/>
    <w:rsid w:val="00CF1EAA"/>
    <w:rsid w:val="00D16389"/>
    <w:rsid w:val="00D20195"/>
    <w:rsid w:val="00D218F1"/>
    <w:rsid w:val="00D22E1D"/>
    <w:rsid w:val="00D24905"/>
    <w:rsid w:val="00D272F8"/>
    <w:rsid w:val="00D310D6"/>
    <w:rsid w:val="00D478F4"/>
    <w:rsid w:val="00D47A5C"/>
    <w:rsid w:val="00D55264"/>
    <w:rsid w:val="00D72FBF"/>
    <w:rsid w:val="00D76CE1"/>
    <w:rsid w:val="00D835E5"/>
    <w:rsid w:val="00D851FF"/>
    <w:rsid w:val="00D90BD1"/>
    <w:rsid w:val="00D914D0"/>
    <w:rsid w:val="00D92214"/>
    <w:rsid w:val="00D944A8"/>
    <w:rsid w:val="00D95221"/>
    <w:rsid w:val="00D9568E"/>
    <w:rsid w:val="00D971BF"/>
    <w:rsid w:val="00DA166A"/>
    <w:rsid w:val="00DB0553"/>
    <w:rsid w:val="00DB758A"/>
    <w:rsid w:val="00DC1133"/>
    <w:rsid w:val="00DE0C06"/>
    <w:rsid w:val="00DE2124"/>
    <w:rsid w:val="00DE6593"/>
    <w:rsid w:val="00DF4E4A"/>
    <w:rsid w:val="00E029A7"/>
    <w:rsid w:val="00E05B35"/>
    <w:rsid w:val="00E0694D"/>
    <w:rsid w:val="00E14808"/>
    <w:rsid w:val="00E206FF"/>
    <w:rsid w:val="00E2225E"/>
    <w:rsid w:val="00E228F3"/>
    <w:rsid w:val="00E25CDF"/>
    <w:rsid w:val="00E34378"/>
    <w:rsid w:val="00E40AAF"/>
    <w:rsid w:val="00E42319"/>
    <w:rsid w:val="00E5183E"/>
    <w:rsid w:val="00E51ED4"/>
    <w:rsid w:val="00E52769"/>
    <w:rsid w:val="00E5635A"/>
    <w:rsid w:val="00E603F4"/>
    <w:rsid w:val="00E63B5D"/>
    <w:rsid w:val="00E66D7E"/>
    <w:rsid w:val="00E81050"/>
    <w:rsid w:val="00E92AC0"/>
    <w:rsid w:val="00E9655F"/>
    <w:rsid w:val="00E96B66"/>
    <w:rsid w:val="00EA481E"/>
    <w:rsid w:val="00EA6635"/>
    <w:rsid w:val="00EA69D9"/>
    <w:rsid w:val="00EB3F3C"/>
    <w:rsid w:val="00EC287B"/>
    <w:rsid w:val="00EC3F0E"/>
    <w:rsid w:val="00EC6B91"/>
    <w:rsid w:val="00ED318E"/>
    <w:rsid w:val="00EE071B"/>
    <w:rsid w:val="00EE6434"/>
    <w:rsid w:val="00EE742D"/>
    <w:rsid w:val="00EE744F"/>
    <w:rsid w:val="00EF21EB"/>
    <w:rsid w:val="00EF297F"/>
    <w:rsid w:val="00EF33B4"/>
    <w:rsid w:val="00EF4C6E"/>
    <w:rsid w:val="00F034FA"/>
    <w:rsid w:val="00F13DDE"/>
    <w:rsid w:val="00F211B9"/>
    <w:rsid w:val="00F2287C"/>
    <w:rsid w:val="00F30A80"/>
    <w:rsid w:val="00F40608"/>
    <w:rsid w:val="00F407E6"/>
    <w:rsid w:val="00F4277C"/>
    <w:rsid w:val="00F4439D"/>
    <w:rsid w:val="00F477A0"/>
    <w:rsid w:val="00F51BD3"/>
    <w:rsid w:val="00F54A9F"/>
    <w:rsid w:val="00F62FFD"/>
    <w:rsid w:val="00F65CDD"/>
    <w:rsid w:val="00F6615F"/>
    <w:rsid w:val="00F70A76"/>
    <w:rsid w:val="00F73268"/>
    <w:rsid w:val="00F80CEE"/>
    <w:rsid w:val="00F84638"/>
    <w:rsid w:val="00F92545"/>
    <w:rsid w:val="00F930E4"/>
    <w:rsid w:val="00F976E0"/>
    <w:rsid w:val="00FA355C"/>
    <w:rsid w:val="00FA76DB"/>
    <w:rsid w:val="00FB1ABA"/>
    <w:rsid w:val="00FB2AE0"/>
    <w:rsid w:val="00FB7787"/>
    <w:rsid w:val="00FB7BC8"/>
    <w:rsid w:val="00FC13B8"/>
    <w:rsid w:val="00FC1539"/>
    <w:rsid w:val="00FD206A"/>
    <w:rsid w:val="00FD430A"/>
    <w:rsid w:val="00FF1E97"/>
    <w:rsid w:val="00FF1E9C"/>
    <w:rsid w:val="00FF2FC4"/>
    <w:rsid w:val="00FF4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BB413A-0B33-4C72-8127-6A9FC3FC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228"/>
    <w:rPr>
      <w:sz w:val="16"/>
      <w:szCs w:val="16"/>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i/>
      <w:sz w:val="24"/>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tabs>
        <w:tab w:val="left" w:pos="5103"/>
      </w:tabs>
      <w:ind w:firstLine="708"/>
      <w:outlineLvl w:val="3"/>
    </w:pPr>
    <w:rPr>
      <w:b/>
      <w:sz w:val="24"/>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ind w:left="708" w:firstLine="708"/>
      <w:outlineLvl w:val="5"/>
    </w:pPr>
  </w:style>
  <w:style w:type="paragraph" w:styleId="berschrift7">
    <w:name w:val="heading 7"/>
    <w:basedOn w:val="Standard"/>
    <w:next w:val="Standard"/>
    <w:qFormat/>
    <w:pPr>
      <w:keepNext/>
      <w:widowControl w:val="0"/>
      <w:outlineLvl w:val="6"/>
    </w:pPr>
    <w:rPr>
      <w:snapToGrid w:val="0"/>
      <w:color w:val="0000FF"/>
      <w:sz w:val="24"/>
    </w:rPr>
  </w:style>
  <w:style w:type="paragraph" w:styleId="berschrift8">
    <w:name w:val="heading 8"/>
    <w:basedOn w:val="Standard"/>
    <w:next w:val="Standard"/>
    <w:qFormat/>
    <w:pPr>
      <w:keepNext/>
      <w:widowControl w:val="0"/>
      <w:outlineLvl w:val="7"/>
    </w:pPr>
    <w:rPr>
      <w:b/>
      <w:snapToGrid w:val="0"/>
      <w:color w:val="0000FF"/>
      <w:sz w:val="24"/>
    </w:rPr>
  </w:style>
  <w:style w:type="paragraph" w:styleId="berschrift9">
    <w:name w:val="heading 9"/>
    <w:basedOn w:val="Standard"/>
    <w:next w:val="Standard"/>
    <w:qFormat/>
    <w:pPr>
      <w:keepNex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rPr>
      <w:sz w:val="22"/>
      <w:szCs w:val="20"/>
      <w:lang w:val="x-none" w:eastAsia="x-none"/>
    </w:rPr>
  </w:style>
  <w:style w:type="paragraph" w:styleId="Textkrper">
    <w:name w:val="Body Text"/>
    <w:basedOn w:val="Standard"/>
    <w:rPr>
      <w:sz w:val="24"/>
    </w:rPr>
  </w:style>
  <w:style w:type="paragraph" w:styleId="Textkrper2">
    <w:name w:val="Body Text 2"/>
    <w:basedOn w:val="Standard"/>
  </w:style>
  <w:style w:type="paragraph" w:styleId="Textkrper-Zeileneinzug">
    <w:name w:val="Body Text Indent"/>
    <w:basedOn w:val="Standard"/>
    <w:pPr>
      <w:ind w:left="2832" w:hanging="2832"/>
    </w:pPr>
    <w:rPr>
      <w:sz w:val="24"/>
    </w:rPr>
  </w:style>
  <w:style w:type="paragraph" w:styleId="Textkrper3">
    <w:name w:val="Body Text 3"/>
    <w:basedOn w:val="Standard"/>
    <w:pPr>
      <w:widowControl w:val="0"/>
    </w:pPr>
    <w:rPr>
      <w:b/>
      <w:snapToGrid w:val="0"/>
      <w:sz w:val="24"/>
    </w:rPr>
  </w:style>
  <w:style w:type="character" w:styleId="Seitenzahl">
    <w:name w:val="page number"/>
    <w:basedOn w:val="Absatz-Standardschriftart"/>
  </w:style>
  <w:style w:type="paragraph" w:styleId="Titel">
    <w:name w:val="Title"/>
    <w:basedOn w:val="Standard"/>
    <w:next w:val="Standard"/>
    <w:link w:val="TitelZchn"/>
    <w:qFormat/>
    <w:rsid w:val="00D944A8"/>
    <w:pPr>
      <w:spacing w:before="240" w:after="60" w:line="360" w:lineRule="auto"/>
      <w:outlineLvl w:val="0"/>
    </w:pPr>
    <w:rPr>
      <w:b/>
      <w:bCs/>
      <w:kern w:val="28"/>
      <w:sz w:val="22"/>
      <w:szCs w:val="32"/>
      <w:lang w:val="x-none" w:eastAsia="x-none"/>
    </w:rPr>
  </w:style>
  <w:style w:type="character" w:customStyle="1" w:styleId="TitelZchn">
    <w:name w:val="Titel Zchn"/>
    <w:link w:val="Titel"/>
    <w:rsid w:val="00D944A8"/>
    <w:rPr>
      <w:rFonts w:ascii="Arial" w:eastAsia="Times New Roman" w:hAnsi="Arial" w:cs="Times New Roman"/>
      <w:b/>
      <w:bCs/>
      <w:kern w:val="28"/>
      <w:sz w:val="22"/>
      <w:szCs w:val="32"/>
    </w:rPr>
  </w:style>
  <w:style w:type="paragraph" w:styleId="Sprechblasentext">
    <w:name w:val="Balloon Text"/>
    <w:basedOn w:val="Standard"/>
    <w:link w:val="SprechblasentextZchn"/>
    <w:rsid w:val="007B3182"/>
    <w:rPr>
      <w:rFonts w:ascii="Tahoma" w:hAnsi="Tahoma"/>
      <w:lang w:val="x-none" w:eastAsia="x-none"/>
    </w:rPr>
  </w:style>
  <w:style w:type="character" w:customStyle="1" w:styleId="SprechblasentextZchn">
    <w:name w:val="Sprechblasentext Zchn"/>
    <w:link w:val="Sprechblasentext"/>
    <w:rsid w:val="007B3182"/>
    <w:rPr>
      <w:rFonts w:ascii="Tahoma" w:hAnsi="Tahoma" w:cs="Tahoma"/>
      <w:sz w:val="16"/>
      <w:szCs w:val="16"/>
    </w:rPr>
  </w:style>
  <w:style w:type="table" w:styleId="Tabellenraster">
    <w:name w:val="Table Grid"/>
    <w:basedOn w:val="NormaleTabelle"/>
    <w:rsid w:val="0088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A87001"/>
    <w:rPr>
      <w:color w:val="808080"/>
    </w:rPr>
  </w:style>
  <w:style w:type="character" w:customStyle="1" w:styleId="FuzeileZchn">
    <w:name w:val="Fußzeile Zchn"/>
    <w:link w:val="Fuzeile"/>
    <w:uiPriority w:val="99"/>
    <w:rsid w:val="008A362C"/>
    <w:rPr>
      <w:rFonts w:ascii="Arial" w:hAnsi="Arial"/>
      <w:sz w:val="22"/>
    </w:rPr>
  </w:style>
  <w:style w:type="paragraph" w:styleId="NurText">
    <w:name w:val="Plain Text"/>
    <w:basedOn w:val="Standard"/>
    <w:link w:val="NurTextZchn"/>
    <w:uiPriority w:val="99"/>
    <w:unhideWhenUsed/>
    <w:rsid w:val="009D5F8F"/>
    <w:rPr>
      <w:rFonts w:ascii="Calibri" w:eastAsia="Calibri" w:hAnsi="Calibri"/>
      <w:sz w:val="22"/>
      <w:szCs w:val="21"/>
      <w:lang w:eastAsia="en-US"/>
    </w:rPr>
  </w:style>
  <w:style w:type="character" w:customStyle="1" w:styleId="NurTextZchn">
    <w:name w:val="Nur Text Zchn"/>
    <w:link w:val="NurText"/>
    <w:uiPriority w:val="99"/>
    <w:rsid w:val="009D5F8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4261">
      <w:bodyDiv w:val="1"/>
      <w:marLeft w:val="0"/>
      <w:marRight w:val="0"/>
      <w:marTop w:val="0"/>
      <w:marBottom w:val="0"/>
      <w:divBdr>
        <w:top w:val="none" w:sz="0" w:space="0" w:color="auto"/>
        <w:left w:val="none" w:sz="0" w:space="0" w:color="auto"/>
        <w:bottom w:val="none" w:sz="0" w:space="0" w:color="auto"/>
        <w:right w:val="none" w:sz="0" w:space="0" w:color="auto"/>
      </w:divBdr>
    </w:div>
    <w:div w:id="1171750683">
      <w:bodyDiv w:val="1"/>
      <w:marLeft w:val="0"/>
      <w:marRight w:val="0"/>
      <w:marTop w:val="0"/>
      <w:marBottom w:val="0"/>
      <w:divBdr>
        <w:top w:val="none" w:sz="0" w:space="0" w:color="auto"/>
        <w:left w:val="none" w:sz="0" w:space="0" w:color="auto"/>
        <w:bottom w:val="none" w:sz="0" w:space="0" w:color="auto"/>
        <w:right w:val="none" w:sz="0" w:space="0" w:color="auto"/>
      </w:divBdr>
    </w:div>
    <w:div w:id="1332177537">
      <w:bodyDiv w:val="1"/>
      <w:marLeft w:val="0"/>
      <w:marRight w:val="0"/>
      <w:marTop w:val="0"/>
      <w:marBottom w:val="0"/>
      <w:divBdr>
        <w:top w:val="none" w:sz="0" w:space="0" w:color="auto"/>
        <w:left w:val="none" w:sz="0" w:space="0" w:color="auto"/>
        <w:bottom w:val="none" w:sz="0" w:space="0" w:color="auto"/>
        <w:right w:val="none" w:sz="0" w:space="0" w:color="auto"/>
      </w:divBdr>
    </w:div>
    <w:div w:id="18565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E892-DE72-4487-BFBF-E183E282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6623</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Elektrische Funktionsprüfung am fertig montierten Teil</vt:lpstr>
      <vt:lpstr>Elektrische Funktionsprüfung am fertig montierten Teil</vt:lpstr>
    </vt:vector>
  </TitlesOfParts>
  <Company>Staiger GmbH &amp; Co. KG</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Elektrische Funktionsprüfung am fertig montierten Teil</dc:title>
  <dc:subject/>
  <dc:creator>Helwig</dc:creator>
  <cp:keywords/>
  <cp:lastModifiedBy>Reinke, Nele</cp:lastModifiedBy>
  <cp:revision>9</cp:revision>
  <cp:lastPrinted>2016-04-04T15:12:00Z</cp:lastPrinted>
  <dcterms:created xsi:type="dcterms:W3CDTF">2023-10-18T14:57:00Z</dcterms:created>
  <dcterms:modified xsi:type="dcterms:W3CDTF">2023-10-26T16:13:00Z</dcterms:modified>
</cp:coreProperties>
</file>